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BE" w:rsidRPr="000B4DF2" w:rsidRDefault="00343AA7">
      <w:pPr>
        <w:rPr>
          <w:rFonts w:ascii="Arial" w:hAnsi="Arial" w:cs="Arial"/>
          <w:b/>
          <w:color w:val="808080" w:themeColor="background1" w:themeShade="80"/>
          <w:sz w:val="40"/>
          <w:szCs w:val="48"/>
        </w:rPr>
      </w:pPr>
      <w:r w:rsidRPr="000B4DF2">
        <w:rPr>
          <w:rFonts w:ascii="Arial" w:hAnsi="Arial" w:cs="Arial"/>
          <w:noProof/>
          <w:color w:val="808080" w:themeColor="background1" w:themeShade="80"/>
          <w:sz w:val="1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5420245</wp:posOffset>
            </wp:positionH>
            <wp:positionV relativeFrom="paragraph">
              <wp:posOffset>-7135</wp:posOffset>
            </wp:positionV>
            <wp:extent cx="885825" cy="1072468"/>
            <wp:effectExtent l="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appen_des_Landkreises_MS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BE" w:rsidRPr="000B4DF2">
        <w:rPr>
          <w:rFonts w:ascii="Arial" w:hAnsi="Arial" w:cs="Arial"/>
          <w:b/>
          <w:color w:val="808080" w:themeColor="background1" w:themeShade="80"/>
          <w:sz w:val="40"/>
          <w:szCs w:val="48"/>
        </w:rPr>
        <w:t xml:space="preserve">Landkreis </w:t>
      </w:r>
    </w:p>
    <w:p w:rsidR="008273BE" w:rsidRPr="000B4DF2" w:rsidRDefault="008273BE">
      <w:pPr>
        <w:rPr>
          <w:rFonts w:ascii="Arial" w:hAnsi="Arial" w:cs="Arial"/>
          <w:b/>
          <w:color w:val="808080" w:themeColor="background1" w:themeShade="80"/>
          <w:sz w:val="40"/>
        </w:rPr>
      </w:pPr>
      <w:r w:rsidRPr="000B4DF2">
        <w:rPr>
          <w:rFonts w:ascii="Arial" w:hAnsi="Arial" w:cs="Arial"/>
          <w:b/>
          <w:color w:val="808080" w:themeColor="background1" w:themeShade="80"/>
          <w:sz w:val="40"/>
          <w:szCs w:val="48"/>
        </w:rPr>
        <w:t>Mecklenburgische Seenplatte</w:t>
      </w:r>
    </w:p>
    <w:p w:rsidR="008273BE" w:rsidRPr="00D1338D" w:rsidRDefault="008273BE" w:rsidP="00B02AA3">
      <w:pPr>
        <w:rPr>
          <w:rFonts w:ascii="Arial" w:hAnsi="Arial" w:cs="Arial"/>
          <w:b/>
          <w:color w:val="808080" w:themeColor="background1" w:themeShade="80"/>
          <w:sz w:val="32"/>
        </w:rPr>
      </w:pPr>
      <w:r w:rsidRPr="00D1338D">
        <w:rPr>
          <w:rFonts w:ascii="Arial" w:hAnsi="Arial" w:cs="Arial"/>
          <w:b/>
          <w:color w:val="808080" w:themeColor="background1" w:themeShade="80"/>
          <w:sz w:val="32"/>
        </w:rPr>
        <w:t>Der Landrat</w:t>
      </w:r>
    </w:p>
    <w:p w:rsidR="00B02AA3" w:rsidRDefault="00B02AA3" w:rsidP="00B02AA3">
      <w:pPr>
        <w:rPr>
          <w:rFonts w:ascii="Arial" w:hAnsi="Arial" w:cs="Arial"/>
          <w:b/>
          <w:sz w:val="22"/>
        </w:rPr>
      </w:pPr>
    </w:p>
    <w:p w:rsidR="00F3458D" w:rsidRPr="00D1338D" w:rsidRDefault="00F3458D" w:rsidP="00F3458D">
      <w:pPr>
        <w:rPr>
          <w:rFonts w:ascii="Arial" w:hAnsi="Arial" w:cs="Arial"/>
          <w:sz w:val="16"/>
          <w:szCs w:val="18"/>
        </w:rPr>
      </w:pPr>
      <w:r w:rsidRPr="00D1338D">
        <w:rPr>
          <w:rFonts w:ascii="Arial" w:hAnsi="Arial" w:cs="Arial"/>
          <w:sz w:val="16"/>
          <w:szCs w:val="18"/>
        </w:rPr>
        <w:t>Landkreis Mecklenburgische Seenplatte</w:t>
      </w:r>
    </w:p>
    <w:p w:rsidR="00C078B0" w:rsidRPr="00D1338D" w:rsidRDefault="00C078B0" w:rsidP="00F3458D">
      <w:pPr>
        <w:pStyle w:val="Fuzeile"/>
        <w:rPr>
          <w:rFonts w:ascii="Arial" w:hAnsi="Arial" w:cs="Arial"/>
          <w:sz w:val="16"/>
          <w:szCs w:val="18"/>
        </w:rPr>
      </w:pPr>
      <w:r w:rsidRPr="00D1338D">
        <w:rPr>
          <w:rFonts w:ascii="Arial" w:hAnsi="Arial" w:cs="Arial"/>
          <w:color w:val="2A2A2A"/>
          <w:sz w:val="16"/>
          <w:szCs w:val="18"/>
        </w:rPr>
        <w:t>Postanschrift: PF 11</w:t>
      </w:r>
      <w:r w:rsidR="00694B01" w:rsidRPr="00D1338D">
        <w:rPr>
          <w:rFonts w:ascii="Arial" w:hAnsi="Arial" w:cs="Arial"/>
          <w:color w:val="2A2A2A"/>
          <w:sz w:val="16"/>
          <w:szCs w:val="18"/>
        </w:rPr>
        <w:t xml:space="preserve"> </w:t>
      </w:r>
      <w:r w:rsidRPr="00D1338D">
        <w:rPr>
          <w:rFonts w:ascii="Arial" w:hAnsi="Arial" w:cs="Arial"/>
          <w:color w:val="2A2A2A"/>
          <w:sz w:val="16"/>
          <w:szCs w:val="18"/>
        </w:rPr>
        <w:t>02</w:t>
      </w:r>
      <w:r w:rsidR="00694B01" w:rsidRPr="00D1338D">
        <w:rPr>
          <w:rFonts w:ascii="Arial" w:hAnsi="Arial" w:cs="Arial"/>
          <w:color w:val="2A2A2A"/>
          <w:sz w:val="16"/>
          <w:szCs w:val="18"/>
        </w:rPr>
        <w:t xml:space="preserve"> </w:t>
      </w:r>
      <w:r w:rsidRPr="00D1338D">
        <w:rPr>
          <w:rFonts w:ascii="Arial" w:hAnsi="Arial" w:cs="Arial"/>
          <w:color w:val="2A2A2A"/>
          <w:sz w:val="16"/>
          <w:szCs w:val="18"/>
        </w:rPr>
        <w:t>64, 17042 Neubrandenburg</w:t>
      </w:r>
    </w:p>
    <w:p w:rsidR="008273BE" w:rsidRDefault="00343AA7">
      <w:pPr>
        <w:keepLines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-20375</wp:posOffset>
                </wp:positionH>
                <wp:positionV relativeFrom="page">
                  <wp:posOffset>1796995</wp:posOffset>
                </wp:positionV>
                <wp:extent cx="6324600" cy="0"/>
                <wp:effectExtent l="0" t="0" r="1905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34837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6pt,141.5pt" to="496.4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" strokecolor="#7f7f7f [1612]">
                <w10:wrap anchory="page"/>
              </v:line>
            </w:pict>
          </mc:Fallback>
        </mc:AlternateContent>
      </w:r>
    </w:p>
    <w:p w:rsidR="008273BE" w:rsidRDefault="008273BE">
      <w:pPr>
        <w:rPr>
          <w:rFonts w:ascii="Arial" w:hAnsi="Arial" w:cs="Arial"/>
          <w:sz w:val="14"/>
          <w:szCs w:val="14"/>
        </w:rPr>
        <w:sectPr w:rsidR="008273BE">
          <w:head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794" w:right="851" w:bottom="680" w:left="1134" w:header="720" w:footer="720" w:gutter="0"/>
          <w:cols w:space="720"/>
        </w:sectPr>
      </w:pPr>
    </w:p>
    <w:tbl>
      <w:tblPr>
        <w:tblStyle w:val="Tabellenraster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8"/>
        <w:gridCol w:w="236"/>
        <w:gridCol w:w="4865"/>
      </w:tblGrid>
      <w:tr w:rsidR="00BF7B98" w:rsidTr="00994293">
        <w:trPr>
          <w:trHeight w:val="664"/>
        </w:trPr>
        <w:tc>
          <w:tcPr>
            <w:tcW w:w="6098" w:type="dxa"/>
          </w:tcPr>
          <w:tbl>
            <w:tblPr>
              <w:tblStyle w:val="Tabellenraster"/>
              <w:tblpPr w:leftFromText="141" w:rightFromText="141" w:vertAnchor="text" w:horzAnchor="page" w:tblpX="980" w:tblpY="84"/>
              <w:tblW w:w="56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1"/>
            </w:tblGrid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bookmarkStart w:id="0" w:name="Text32"/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  <w:bookmarkEnd w:id="0"/>
                </w:p>
              </w:tc>
            </w:tr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6A0ECB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An die Geflügelhalter  </w:t>
                  </w:r>
                </w:p>
              </w:tc>
            </w:tr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6A0ECB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in den Ämtern</w:t>
                  </w:r>
                </w:p>
              </w:tc>
            </w:tr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bookmarkStart w:id="1" w:name="Text31"/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  <w:bookmarkEnd w:id="1"/>
                </w:p>
              </w:tc>
            </w:tr>
            <w:bookmarkStart w:id="2" w:name="Text33"/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  <w:bookmarkEnd w:id="2"/>
                </w:p>
              </w:tc>
            </w:tr>
            <w:bookmarkStart w:id="3" w:name="Text34"/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Default="00BF7B98" w:rsidP="00BF7B98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94B01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694B01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694B01">
                    <w:rPr>
                      <w:rFonts w:ascii="Arial" w:hAnsi="Arial" w:cs="Arial"/>
                      <w:sz w:val="22"/>
                    </w:rPr>
                  </w:r>
                  <w:r w:rsidRPr="00694B01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694B01"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 w:rsidRPr="00694B01"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 w:rsidRPr="00694B01"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 w:rsidRPr="00694B01"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 w:rsidRPr="00694B01"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 w:rsidRPr="00694B01">
                    <w:rPr>
                      <w:rFonts w:ascii="Arial" w:hAnsi="Arial" w:cs="Arial"/>
                      <w:sz w:val="22"/>
                    </w:rPr>
                    <w:fldChar w:fldCharType="end"/>
                  </w:r>
                  <w:bookmarkEnd w:id="3"/>
                </w:p>
              </w:tc>
            </w:tr>
            <w:tr w:rsidR="00BF7B98" w:rsidTr="00994293">
              <w:trPr>
                <w:trHeight w:val="20"/>
              </w:trPr>
              <w:tc>
                <w:tcPr>
                  <w:tcW w:w="5671" w:type="dxa"/>
                  <w:vAlign w:val="center"/>
                </w:tcPr>
                <w:p w:rsidR="00BF7B98" w:rsidRPr="00694B01" w:rsidRDefault="00BF7B98" w:rsidP="00BF7B98">
                  <w:pPr>
                    <w:ind w:right="-72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</w:tbl>
          <w:p w:rsidR="00BF7B98" w:rsidRDefault="00BF7B98" w:rsidP="00D1338D">
            <w:pPr>
              <w:ind w:right="-7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BF7B98" w:rsidRDefault="00BF7B98" w:rsidP="00D1338D">
            <w:pPr>
              <w:ind w:right="-7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5" w:type="dxa"/>
          </w:tcPr>
          <w:tbl>
            <w:tblPr>
              <w:tblStyle w:val="Tabellenraster"/>
              <w:tblpPr w:leftFromText="141" w:rightFromText="141" w:vertAnchor="text" w:horzAnchor="margin" w:tblpY="45"/>
              <w:tblW w:w="46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98"/>
            </w:tblGrid>
            <w:tr w:rsidR="00994293" w:rsidTr="00994293">
              <w:tc>
                <w:tcPr>
                  <w:tcW w:w="4644" w:type="dxa"/>
                  <w:gridSpan w:val="2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Regionalstandort</w:t>
                  </w:r>
                </w:p>
              </w:tc>
            </w:tr>
            <w:tr w:rsidR="00994293" w:rsidTr="00994293">
              <w:tc>
                <w:tcPr>
                  <w:tcW w:w="4644" w:type="dxa"/>
                  <w:gridSpan w:val="2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Waren (Müritz)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Amt/SG</w:t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994293" w:rsidTr="00994293">
              <w:tc>
                <w:tcPr>
                  <w:tcW w:w="4644" w:type="dxa"/>
                  <w:gridSpan w:val="2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39/ Tierseuchen</w:t>
                  </w:r>
                </w:p>
              </w:tc>
            </w:tr>
            <w:tr w:rsidR="00994293" w:rsidTr="00CA3F86">
              <w:tc>
                <w:tcPr>
                  <w:tcW w:w="4644" w:type="dxa"/>
                  <w:gridSpan w:val="2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Auskunft erteilt:</w:t>
                  </w:r>
                </w:p>
              </w:tc>
            </w:tr>
            <w:tr w:rsidR="00994293" w:rsidTr="00994293">
              <w:tc>
                <w:tcPr>
                  <w:tcW w:w="4644" w:type="dxa"/>
                  <w:gridSpan w:val="2"/>
                  <w:vAlign w:val="center"/>
                </w:tcPr>
                <w:p w:rsidR="00994293" w:rsidRPr="00994293" w:rsidRDefault="006A0ECB" w:rsidP="00994293">
                  <w:pPr>
                    <w:ind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Frau Bargel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E-Mail:</w:t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eileen.bargel@lk-seenplatte.de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Zimmer:</w:t>
                  </w: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1.26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Telefon:</w:t>
                  </w: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0395-57087 2280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Pr="00D1338D" w:rsidRDefault="00994293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>Fax:</w:t>
                  </w: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Default="006A0ECB" w:rsidP="00994293">
                  <w:pPr>
                    <w:ind w:right="-7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4"/>
                    </w:rPr>
                    <w:t>0395-57087 64390</w:t>
                  </w:r>
                </w:p>
              </w:tc>
            </w:tr>
            <w:tr w:rsidR="00994293" w:rsidTr="00994293">
              <w:tc>
                <w:tcPr>
                  <w:tcW w:w="846" w:type="dxa"/>
                  <w:vAlign w:val="center"/>
                </w:tcPr>
                <w:p w:rsidR="00994293" w:rsidRPr="00D1338D" w:rsidRDefault="00994293" w:rsidP="009942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1338D">
                    <w:rPr>
                      <w:rFonts w:ascii="Arial" w:hAnsi="Arial" w:cs="Arial"/>
                      <w:sz w:val="14"/>
                      <w:szCs w:val="14"/>
                    </w:rPr>
                    <w:t xml:space="preserve">Internet: </w:t>
                  </w:r>
                </w:p>
              </w:tc>
              <w:tc>
                <w:tcPr>
                  <w:tcW w:w="3798" w:type="dxa"/>
                  <w:vAlign w:val="center"/>
                </w:tcPr>
                <w:p w:rsidR="00994293" w:rsidRPr="00BF7B98" w:rsidRDefault="00994293" w:rsidP="00994293">
                  <w:pPr>
                    <w:ind w:right="-72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994293">
                    <w:rPr>
                      <w:rFonts w:ascii="Arial" w:hAnsi="Arial" w:cs="Arial"/>
                      <w:sz w:val="16"/>
                      <w:szCs w:val="14"/>
                    </w:rPr>
                    <w:t>www.lk-mecklenburgische-seenplatte.de</w:t>
                  </w:r>
                </w:p>
              </w:tc>
            </w:tr>
          </w:tbl>
          <w:p w:rsidR="00BF7B98" w:rsidRDefault="00BF7B98" w:rsidP="00D1338D">
            <w:pPr>
              <w:ind w:right="-72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1338D" w:rsidRDefault="00D1338D" w:rsidP="00D1338D">
      <w:pPr>
        <w:ind w:right="-72"/>
        <w:rPr>
          <w:rFonts w:ascii="Arial" w:hAnsi="Arial" w:cs="Arial"/>
          <w:sz w:val="14"/>
          <w:szCs w:val="14"/>
        </w:rPr>
      </w:pPr>
    </w:p>
    <w:p w:rsidR="00994293" w:rsidRDefault="00994293" w:rsidP="00D1338D">
      <w:pPr>
        <w:ind w:right="-72"/>
        <w:rPr>
          <w:rFonts w:ascii="Arial" w:hAnsi="Arial" w:cs="Arial"/>
          <w:sz w:val="14"/>
          <w:szCs w:val="14"/>
        </w:rPr>
      </w:pPr>
    </w:p>
    <w:p w:rsidR="008273BE" w:rsidRDefault="008273BE">
      <w:pPr>
        <w:rPr>
          <w:rFonts w:ascii="Arial" w:hAnsi="Arial" w:cs="Arial"/>
          <w:sz w:val="16"/>
        </w:rPr>
        <w:sectPr w:rsidR="008273BE">
          <w:type w:val="continuous"/>
          <w:pgSz w:w="11907" w:h="16840" w:code="9"/>
          <w:pgMar w:top="1134" w:right="851" w:bottom="680" w:left="1134" w:header="720" w:footer="720" w:gutter="0"/>
          <w:cols w:space="720"/>
          <w:formProt w:val="0"/>
        </w:sectPr>
      </w:pPr>
    </w:p>
    <w:p w:rsidR="008273BE" w:rsidRDefault="008273B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Ihr Zeichen:</w:t>
      </w:r>
    </w:p>
    <w:p w:rsidR="008273BE" w:rsidRDefault="008273B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Ihre Nachricht vom:</w:t>
      </w:r>
    </w:p>
    <w:p w:rsidR="008273BE" w:rsidRDefault="008273B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Mein Zeichen:</w:t>
      </w:r>
    </w:p>
    <w:p w:rsidR="008273BE" w:rsidRDefault="008273BE">
      <w:pPr>
        <w:rPr>
          <w:rFonts w:ascii="Arial" w:hAnsi="Arial" w:cs="Arial"/>
          <w:sz w:val="14"/>
          <w:szCs w:val="14"/>
        </w:rPr>
        <w:sectPr w:rsidR="008273BE">
          <w:type w:val="continuous"/>
          <w:pgSz w:w="11907" w:h="16840" w:code="9"/>
          <w:pgMar w:top="1134" w:right="851" w:bottom="680" w:left="1134" w:header="720" w:footer="720" w:gutter="0"/>
          <w:cols w:num="4" w:space="720" w:equalWidth="0">
            <w:col w:w="1949" w:space="708"/>
            <w:col w:w="1949" w:space="708"/>
            <w:col w:w="1949" w:space="708"/>
            <w:col w:w="1949"/>
          </w:cols>
          <w:formProt w:val="0"/>
        </w:sectPr>
      </w:pPr>
      <w:r>
        <w:rPr>
          <w:rFonts w:ascii="Arial" w:hAnsi="Arial" w:cs="Arial"/>
          <w:sz w:val="14"/>
          <w:szCs w:val="14"/>
        </w:rPr>
        <w:t>Datum:</w:t>
      </w:r>
    </w:p>
    <w:p w:rsidR="008273BE" w:rsidRDefault="00343AA7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3744595</wp:posOffset>
                </wp:positionV>
                <wp:extent cx="183515" cy="38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3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73BE" w:rsidRDefault="008273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294.85pt;width:14.45pt;height: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" filled="f" strokeweight=".5pt">
                <v:textbox>
                  <w:txbxContent>
                    <w:p w:rsidR="008273BE" w:rsidRDefault="008273BE"/>
                  </w:txbxContent>
                </v:textbox>
                <w10:wrap anchorx="page" anchory="page"/>
              </v:shape>
            </w:pict>
          </mc:Fallback>
        </mc:AlternateContent>
      </w:r>
      <w:r w:rsidR="008273BE">
        <w:rPr>
          <w:rFonts w:ascii="Arial" w:hAnsi="Arial" w:cs="Arial"/>
          <w:sz w:val="14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 w:rsidR="008273BE">
        <w:rPr>
          <w:rFonts w:ascii="Arial" w:hAnsi="Arial" w:cs="Arial"/>
          <w:sz w:val="14"/>
          <w:szCs w:val="14"/>
        </w:rPr>
        <w:instrText xml:space="preserve"> FORMTEXT </w:instrText>
      </w:r>
      <w:r w:rsidR="008273BE">
        <w:rPr>
          <w:rFonts w:ascii="Arial" w:hAnsi="Arial" w:cs="Arial"/>
          <w:sz w:val="14"/>
          <w:szCs w:val="14"/>
        </w:rPr>
      </w:r>
      <w:r w:rsidR="008273BE">
        <w:rPr>
          <w:rFonts w:ascii="Arial" w:hAnsi="Arial" w:cs="Arial"/>
          <w:sz w:val="14"/>
          <w:szCs w:val="14"/>
        </w:rPr>
        <w:fldChar w:fldCharType="separate"/>
      </w:r>
      <w:r w:rsidR="008273BE">
        <w:rPr>
          <w:rFonts w:ascii="Arial" w:hAnsi="Arial" w:cs="Arial"/>
          <w:noProof/>
          <w:sz w:val="14"/>
          <w:szCs w:val="14"/>
        </w:rPr>
        <w:t> </w:t>
      </w:r>
      <w:r w:rsidR="008273BE">
        <w:rPr>
          <w:rFonts w:ascii="Arial" w:hAnsi="Arial" w:cs="Arial"/>
          <w:noProof/>
          <w:sz w:val="14"/>
          <w:szCs w:val="14"/>
        </w:rPr>
        <w:t> </w:t>
      </w:r>
      <w:r w:rsidR="008273BE">
        <w:rPr>
          <w:rFonts w:ascii="Arial" w:hAnsi="Arial" w:cs="Arial"/>
          <w:noProof/>
          <w:sz w:val="14"/>
          <w:szCs w:val="14"/>
        </w:rPr>
        <w:t> </w:t>
      </w:r>
      <w:r w:rsidR="008273BE">
        <w:rPr>
          <w:rFonts w:ascii="Arial" w:hAnsi="Arial" w:cs="Arial"/>
          <w:noProof/>
          <w:sz w:val="14"/>
          <w:szCs w:val="14"/>
        </w:rPr>
        <w:t> </w:t>
      </w:r>
      <w:r w:rsidR="008273BE">
        <w:rPr>
          <w:rFonts w:ascii="Arial" w:hAnsi="Arial" w:cs="Arial"/>
          <w:noProof/>
          <w:sz w:val="14"/>
          <w:szCs w:val="14"/>
        </w:rPr>
        <w:t> </w:t>
      </w:r>
      <w:r w:rsidR="008273BE">
        <w:rPr>
          <w:rFonts w:ascii="Arial" w:hAnsi="Arial" w:cs="Arial"/>
          <w:sz w:val="14"/>
          <w:szCs w:val="14"/>
        </w:rPr>
        <w:fldChar w:fldCharType="end"/>
      </w:r>
      <w:bookmarkEnd w:id="4"/>
    </w:p>
    <w:p w:rsidR="008273BE" w:rsidRDefault="008273B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rFonts w:ascii="Arial" w:hAnsi="Arial" w:cs="Arial"/>
          <w:sz w:val="14"/>
          <w:szCs w:val="14"/>
        </w:rPr>
        <w:instrText xml:space="preserve"> FORMTEXT </w:instrText>
      </w: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sz w:val="14"/>
          <w:szCs w:val="14"/>
        </w:rPr>
        <w:fldChar w:fldCharType="end"/>
      </w:r>
      <w:bookmarkEnd w:id="5"/>
    </w:p>
    <w:p w:rsidR="008273BE" w:rsidRDefault="008273B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>
        <w:rPr>
          <w:rFonts w:ascii="Arial" w:hAnsi="Arial" w:cs="Arial"/>
          <w:sz w:val="14"/>
          <w:szCs w:val="14"/>
        </w:rPr>
        <w:instrText xml:space="preserve"> FORMTEXT </w:instrText>
      </w: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noProof/>
          <w:sz w:val="14"/>
          <w:szCs w:val="14"/>
        </w:rPr>
        <w:t> </w:t>
      </w:r>
      <w:r>
        <w:rPr>
          <w:rFonts w:ascii="Arial" w:hAnsi="Arial" w:cs="Arial"/>
          <w:sz w:val="14"/>
          <w:szCs w:val="14"/>
        </w:rPr>
        <w:fldChar w:fldCharType="end"/>
      </w:r>
      <w:bookmarkEnd w:id="6"/>
    </w:p>
    <w:p w:rsidR="008273BE" w:rsidRDefault="00275E6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fldChar w:fldCharType="begin"/>
      </w:r>
      <w:r>
        <w:rPr>
          <w:rFonts w:ascii="Arial" w:hAnsi="Arial" w:cs="Arial"/>
          <w:sz w:val="14"/>
          <w:szCs w:val="14"/>
        </w:rPr>
        <w:instrText xml:space="preserve"> TIME \@ "dd.MM.yyyy" </w:instrText>
      </w:r>
      <w:r>
        <w:rPr>
          <w:rFonts w:ascii="Arial" w:hAnsi="Arial" w:cs="Arial"/>
          <w:sz w:val="14"/>
          <w:szCs w:val="14"/>
        </w:rPr>
        <w:fldChar w:fldCharType="separate"/>
      </w:r>
      <w:r w:rsidR="004C62C6">
        <w:rPr>
          <w:rFonts w:ascii="Arial" w:hAnsi="Arial" w:cs="Arial"/>
          <w:noProof/>
          <w:sz w:val="14"/>
          <w:szCs w:val="14"/>
        </w:rPr>
        <w:t>21.12.2023</w:t>
      </w:r>
      <w:r>
        <w:rPr>
          <w:rFonts w:ascii="Arial" w:hAnsi="Arial" w:cs="Arial"/>
          <w:sz w:val="14"/>
          <w:szCs w:val="14"/>
        </w:rPr>
        <w:fldChar w:fldCharType="end"/>
      </w:r>
    </w:p>
    <w:p w:rsidR="008273BE" w:rsidRDefault="008273BE">
      <w:pPr>
        <w:rPr>
          <w:rFonts w:ascii="Arial" w:hAnsi="Arial" w:cs="Arial"/>
          <w:sz w:val="14"/>
          <w:szCs w:val="14"/>
        </w:rPr>
        <w:sectPr w:rsidR="008273BE">
          <w:type w:val="continuous"/>
          <w:pgSz w:w="11907" w:h="16840" w:code="9"/>
          <w:pgMar w:top="1134" w:right="851" w:bottom="680" w:left="1134" w:header="720" w:footer="720" w:gutter="0"/>
          <w:cols w:num="4" w:space="720" w:equalWidth="0">
            <w:col w:w="1949" w:space="708"/>
            <w:col w:w="1949" w:space="708"/>
            <w:col w:w="1949" w:space="708"/>
            <w:col w:w="1949"/>
          </w:cols>
          <w:formProt w:val="0"/>
        </w:sectPr>
      </w:pPr>
    </w:p>
    <w:p w:rsidR="008273BE" w:rsidRPr="00C50556" w:rsidRDefault="008273BE">
      <w:pPr>
        <w:rPr>
          <w:rFonts w:ascii="Arial" w:hAnsi="Arial" w:cs="Arial"/>
          <w:sz w:val="24"/>
          <w:szCs w:val="24"/>
        </w:rPr>
      </w:pPr>
    </w:p>
    <w:p w:rsidR="008273BE" w:rsidRPr="00C50556" w:rsidRDefault="008273BE">
      <w:pPr>
        <w:rPr>
          <w:rFonts w:ascii="Arial" w:hAnsi="Arial" w:cs="Arial"/>
          <w:sz w:val="24"/>
          <w:szCs w:val="24"/>
        </w:rPr>
      </w:pPr>
    </w:p>
    <w:p w:rsidR="009204D5" w:rsidRDefault="006A0ECB" w:rsidP="006A0E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Tierseuchenbehördliche Allgemeinverfügung zur Bekämpfung der Hochpathogenen </w:t>
      </w:r>
      <w:proofErr w:type="spellStart"/>
      <w:r>
        <w:rPr>
          <w:rFonts w:ascii="Arial" w:hAnsi="Arial" w:cs="Arial"/>
          <w:b/>
          <w:sz w:val="24"/>
          <w:szCs w:val="24"/>
        </w:rPr>
        <w:t>Aviären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Influenza (HPAI – Geflügelpest)</w:t>
      </w:r>
    </w:p>
    <w:p w:rsidR="006A0ECB" w:rsidRDefault="006A0ECB" w:rsidP="006A0ECB">
      <w:pPr>
        <w:jc w:val="center"/>
        <w:rPr>
          <w:rFonts w:ascii="Arial" w:hAnsi="Arial" w:cs="Arial"/>
          <w:b/>
          <w:sz w:val="24"/>
          <w:szCs w:val="24"/>
        </w:rPr>
      </w:pPr>
    </w:p>
    <w:p w:rsidR="006A0ECB" w:rsidRDefault="006A0ECB" w:rsidP="006A0ECB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Festlegung einer Überwachungszone um den Ausbruchsort in 17248 </w:t>
      </w:r>
      <w:proofErr w:type="spellStart"/>
      <w:r>
        <w:rPr>
          <w:rFonts w:ascii="Arial" w:hAnsi="Arial" w:cs="Arial"/>
          <w:b/>
          <w:sz w:val="24"/>
          <w:szCs w:val="24"/>
        </w:rPr>
        <w:t>Lärz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OT </w:t>
      </w:r>
      <w:proofErr w:type="spellStart"/>
      <w:r w:rsidR="004C62C6">
        <w:rPr>
          <w:rFonts w:ascii="Arial" w:hAnsi="Arial" w:cs="Arial"/>
          <w:b/>
          <w:sz w:val="24"/>
          <w:szCs w:val="24"/>
        </w:rPr>
        <w:t>Krümmel</w:t>
      </w:r>
      <w:proofErr w:type="spellEnd"/>
    </w:p>
    <w:p w:rsidR="006A0ECB" w:rsidRDefault="006A0ECB" w:rsidP="006A0ECB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einem Geflügelbestand in </w:t>
      </w:r>
      <w:proofErr w:type="spellStart"/>
      <w:r>
        <w:rPr>
          <w:rFonts w:ascii="Arial" w:hAnsi="Arial" w:cs="Arial"/>
          <w:sz w:val="24"/>
          <w:szCs w:val="24"/>
        </w:rPr>
        <w:t>Krümmel</w:t>
      </w:r>
      <w:proofErr w:type="spellEnd"/>
      <w:r>
        <w:rPr>
          <w:rFonts w:ascii="Arial" w:hAnsi="Arial" w:cs="Arial"/>
          <w:sz w:val="24"/>
          <w:szCs w:val="24"/>
        </w:rPr>
        <w:t xml:space="preserve"> wurde das hochpathogene </w:t>
      </w:r>
      <w:proofErr w:type="spellStart"/>
      <w:r>
        <w:rPr>
          <w:rFonts w:ascii="Arial" w:hAnsi="Arial" w:cs="Arial"/>
          <w:sz w:val="24"/>
          <w:szCs w:val="24"/>
        </w:rPr>
        <w:t>aviäre</w:t>
      </w:r>
      <w:proofErr w:type="spellEnd"/>
      <w:r>
        <w:rPr>
          <w:rFonts w:ascii="Arial" w:hAnsi="Arial" w:cs="Arial"/>
          <w:sz w:val="24"/>
          <w:szCs w:val="24"/>
        </w:rPr>
        <w:t xml:space="preserve"> Influenza-A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Virus,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Subtyp H5N1 durch virologische Untersuchung nachgewiesen. Damit wurde am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21.12.</w:t>
      </w:r>
      <w:r>
        <w:rPr>
          <w:rFonts w:ascii="Arial" w:hAnsi="Arial" w:cs="Arial"/>
          <w:sz w:val="24"/>
          <w:szCs w:val="24"/>
        </w:rPr>
        <w:t>2023 der Ausbruch der Geflügelpest im Landkreis Mecklenburgische Seenplatte</w:t>
      </w:r>
    </w:p>
    <w:p w:rsidR="006A0ECB" w:rsidRDefault="004C62C6" w:rsidP="004C6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amtlich festgestellt.</w:t>
      </w:r>
    </w:p>
    <w:p w:rsidR="004C62C6" w:rsidRDefault="004C62C6" w:rsidP="004C62C6">
      <w:pPr>
        <w:rPr>
          <w:rFonts w:ascii="Arial" w:hAnsi="Arial" w:cs="Arial"/>
          <w:b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das Risiko der Ausbreitung der Geflügelpest zu minimieren ergeht folgende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4C62C6" w:rsidRDefault="004C62C6" w:rsidP="004C62C6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Tierseuchenallgemeinverfügung</w:t>
      </w:r>
    </w:p>
    <w:p w:rsidR="004C62C6" w:rsidRDefault="004C62C6" w:rsidP="004C62C6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Festlegung einer Überwachungszone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eine Überwachungszone mit nachfolgend beschriebener Umgrenzung festgelegt:</w:t>
      </w:r>
    </w:p>
    <w:p w:rsidR="004C62C6" w:rsidRPr="004C62C6" w:rsidRDefault="004C62C6" w:rsidP="004C62C6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 xml:space="preserve">Gemeinde </w:t>
      </w:r>
      <w:r w:rsidRPr="004C62C6">
        <w:rPr>
          <w:rFonts w:ascii="Arial" w:hAnsi="Arial" w:cs="Arial"/>
          <w:sz w:val="24"/>
          <w:szCs w:val="24"/>
        </w:rPr>
        <w:t>Mirow</w:t>
      </w:r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Gemeinde Schwarz</w:t>
      </w:r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 Rechlin</w:t>
      </w:r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Gemeinde </w:t>
      </w:r>
      <w:proofErr w:type="spellStart"/>
      <w:r>
        <w:rPr>
          <w:rFonts w:ascii="Arial" w:hAnsi="Arial" w:cs="Arial"/>
          <w:sz w:val="24"/>
          <w:szCs w:val="24"/>
        </w:rPr>
        <w:t>Südwüritz</w:t>
      </w:r>
      <w:proofErr w:type="spellEnd"/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Gemeinde </w:t>
      </w:r>
      <w:proofErr w:type="spellStart"/>
      <w:r>
        <w:rPr>
          <w:rFonts w:ascii="Arial" w:hAnsi="Arial" w:cs="Arial"/>
          <w:sz w:val="24"/>
          <w:szCs w:val="24"/>
        </w:rPr>
        <w:t>Priborn</w:t>
      </w:r>
      <w:proofErr w:type="spellEnd"/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 Buchholz</w:t>
      </w:r>
    </w:p>
    <w:p w:rsidR="004C62C6" w:rsidRDefault="004C62C6" w:rsidP="00D66407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Gemeinde </w:t>
      </w:r>
      <w:proofErr w:type="spellStart"/>
      <w:r>
        <w:rPr>
          <w:rFonts w:ascii="Arial" w:hAnsi="Arial" w:cs="Arial"/>
          <w:sz w:val="24"/>
          <w:szCs w:val="24"/>
        </w:rPr>
        <w:t>Kieve</w:t>
      </w:r>
      <w:proofErr w:type="spellEnd"/>
    </w:p>
    <w:p w:rsidR="004C62C6" w:rsidRDefault="004C62C6" w:rsidP="002B41FF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 xml:space="preserve">Gemeinde </w:t>
      </w:r>
      <w:proofErr w:type="spellStart"/>
      <w:r w:rsidRPr="004C62C6">
        <w:rPr>
          <w:rFonts w:ascii="Arial" w:hAnsi="Arial" w:cs="Arial"/>
          <w:sz w:val="24"/>
          <w:szCs w:val="24"/>
        </w:rPr>
        <w:t>Melz</w:t>
      </w:r>
      <w:proofErr w:type="spellEnd"/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 xml:space="preserve">mit den Ortschaften </w:t>
      </w:r>
      <w:proofErr w:type="spellStart"/>
      <w:r>
        <w:rPr>
          <w:rFonts w:ascii="Arial" w:hAnsi="Arial" w:cs="Arial"/>
          <w:sz w:val="24"/>
          <w:szCs w:val="24"/>
        </w:rPr>
        <w:t>Melz</w:t>
      </w:r>
      <w:proofErr w:type="spellEnd"/>
      <w:r>
        <w:rPr>
          <w:rFonts w:ascii="Arial" w:hAnsi="Arial" w:cs="Arial"/>
          <w:sz w:val="24"/>
          <w:szCs w:val="24"/>
        </w:rPr>
        <w:t xml:space="preserve"> und Friedrichshof</w:t>
      </w:r>
    </w:p>
    <w:p w:rsidR="004C62C6" w:rsidRDefault="004C62C6" w:rsidP="002B41FF">
      <w:pPr>
        <w:pStyle w:val="Listenabsatz"/>
        <w:numPr>
          <w:ilvl w:val="0"/>
          <w:numId w:val="13"/>
        </w:num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Gemeinde </w:t>
      </w:r>
      <w:proofErr w:type="spellStart"/>
      <w:r>
        <w:rPr>
          <w:rFonts w:ascii="Arial" w:hAnsi="Arial" w:cs="Arial"/>
          <w:sz w:val="24"/>
          <w:szCs w:val="24"/>
        </w:rPr>
        <w:t>Lärz</w:t>
      </w:r>
      <w:proofErr w:type="spellEnd"/>
      <w:r>
        <w:rPr>
          <w:rFonts w:ascii="Arial" w:hAnsi="Arial" w:cs="Arial"/>
          <w:sz w:val="24"/>
          <w:szCs w:val="24"/>
        </w:rPr>
        <w:t xml:space="preserve"> mit den Ortschaften </w:t>
      </w:r>
      <w:proofErr w:type="spellStart"/>
      <w:r>
        <w:rPr>
          <w:rFonts w:ascii="Arial" w:hAnsi="Arial" w:cs="Arial"/>
          <w:sz w:val="24"/>
          <w:szCs w:val="24"/>
        </w:rPr>
        <w:t>Lärz</w:t>
      </w:r>
      <w:proofErr w:type="spellEnd"/>
      <w:r>
        <w:rPr>
          <w:rFonts w:ascii="Arial" w:hAnsi="Arial" w:cs="Arial"/>
          <w:sz w:val="24"/>
          <w:szCs w:val="24"/>
        </w:rPr>
        <w:t xml:space="preserve">, Neu </w:t>
      </w:r>
      <w:proofErr w:type="spellStart"/>
      <w:r>
        <w:rPr>
          <w:rFonts w:ascii="Arial" w:hAnsi="Arial" w:cs="Arial"/>
          <w:sz w:val="24"/>
          <w:szCs w:val="24"/>
        </w:rPr>
        <w:t>Gaarz</w:t>
      </w:r>
      <w:proofErr w:type="spellEnd"/>
      <w:r>
        <w:rPr>
          <w:rFonts w:ascii="Arial" w:hAnsi="Arial" w:cs="Arial"/>
          <w:sz w:val="24"/>
          <w:szCs w:val="24"/>
        </w:rPr>
        <w:t xml:space="preserve">, Alt </w:t>
      </w:r>
      <w:proofErr w:type="spellStart"/>
      <w:r>
        <w:rPr>
          <w:rFonts w:ascii="Arial" w:hAnsi="Arial" w:cs="Arial"/>
          <w:sz w:val="24"/>
          <w:szCs w:val="24"/>
        </w:rPr>
        <w:t>Gaarz</w:t>
      </w:r>
      <w:proofErr w:type="spellEnd"/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Gaarzer</w:t>
      </w:r>
      <w:proofErr w:type="spellEnd"/>
      <w:r>
        <w:rPr>
          <w:rFonts w:ascii="Arial" w:hAnsi="Arial" w:cs="Arial"/>
          <w:sz w:val="24"/>
          <w:szCs w:val="24"/>
        </w:rPr>
        <w:t xml:space="preserve"> Mühle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detaillierte Karte des Gebietes ist als Anlage beigefügt und ist Bestandteil dieser</w:t>
      </w:r>
    </w:p>
    <w:p w:rsidR="004C62C6" w:rsidRPr="004C62C6" w:rsidRDefault="004C62C6" w:rsidP="004C6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Tierseuchenallgemeinverfügung. Die Karte ist über die Internetseite des Landkreises</w:t>
      </w:r>
      <w:r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Mecklenburgische Seenplatte unter https://www.lk-mecklenburqische-seenplatte.de</w:t>
      </w:r>
    </w:p>
    <w:p w:rsidR="004C62C6" w:rsidRDefault="004C62C6" w:rsidP="004C62C6">
      <w:p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einsehbar.</w:t>
      </w:r>
    </w:p>
    <w:p w:rsidR="004C62C6" w:rsidRPr="004C62C6" w:rsidRDefault="004C62C6" w:rsidP="004C62C6">
      <w:pPr>
        <w:rPr>
          <w:rFonts w:ascii="Arial" w:hAnsi="Arial" w:cs="Arial"/>
          <w:sz w:val="24"/>
          <w:szCs w:val="24"/>
        </w:rPr>
      </w:pPr>
    </w:p>
    <w:p w:rsidR="004C62C6" w:rsidRDefault="004C62C6" w:rsidP="004C62C6">
      <w:p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Für die Überwachungszone gelten folgende Vorschriften:</w:t>
      </w:r>
    </w:p>
    <w:p w:rsidR="004C62C6" w:rsidRPr="004C62C6" w:rsidRDefault="004C62C6" w:rsidP="004C62C6">
      <w:pPr>
        <w:rPr>
          <w:rFonts w:ascii="Arial" w:hAnsi="Arial" w:cs="Arial"/>
          <w:sz w:val="24"/>
          <w:szCs w:val="24"/>
        </w:rPr>
      </w:pPr>
    </w:p>
    <w:p w:rsidR="004C62C6" w:rsidRDefault="004C62C6" w:rsidP="002D323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 xml:space="preserve">Halter von Geflügel (Hühner, Truthühner, Perlhühner, Rebhühner, </w:t>
      </w:r>
      <w:proofErr w:type="spellStart"/>
      <w:r w:rsidRPr="004C62C6">
        <w:rPr>
          <w:rFonts w:ascii="Arial" w:hAnsi="Arial" w:cs="Arial"/>
          <w:sz w:val="24"/>
          <w:szCs w:val="24"/>
        </w:rPr>
        <w:t>Fasane</w:t>
      </w:r>
      <w:proofErr w:type="spellEnd"/>
      <w:r w:rsidRPr="004C62C6">
        <w:rPr>
          <w:rFonts w:ascii="Arial" w:hAnsi="Arial" w:cs="Arial"/>
          <w:sz w:val="24"/>
          <w:szCs w:val="24"/>
        </w:rPr>
        <w:t>,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Laufvögel, Wachteln, Enten und Gänse) oder in Gefangenschaft gehaltenen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Vögeln anderer Arten haben dem Landkreis Mecklenburgische Seenplatte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unverzüglich die Anzahl der gehaltenen Vögel unter Angabe ihrer Nutzungsart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und ihres Standortes sowie jede Änderung anzuzeigen.</w:t>
      </w:r>
    </w:p>
    <w:p w:rsidR="004C62C6" w:rsidRPr="004C62C6" w:rsidRDefault="004C62C6" w:rsidP="004C62C6">
      <w:pPr>
        <w:pStyle w:val="Listenabsatz"/>
        <w:rPr>
          <w:rFonts w:ascii="Arial" w:hAnsi="Arial" w:cs="Arial"/>
          <w:sz w:val="24"/>
          <w:szCs w:val="24"/>
        </w:rPr>
      </w:pPr>
    </w:p>
    <w:p w:rsidR="004C62C6" w:rsidRDefault="004C62C6" w:rsidP="00CA5470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Halter von Geflügel haben ihren Geflügelbestand täglich hinsichtlich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 xml:space="preserve">Auffälligkeiten (wie </w:t>
      </w:r>
      <w:proofErr w:type="spellStart"/>
      <w:r w:rsidRPr="004C62C6">
        <w:rPr>
          <w:rFonts w:ascii="Arial" w:hAnsi="Arial" w:cs="Arial"/>
          <w:sz w:val="24"/>
          <w:szCs w:val="24"/>
        </w:rPr>
        <w:t>Verendungen</w:t>
      </w:r>
      <w:proofErr w:type="spellEnd"/>
      <w:r w:rsidRPr="004C62C6">
        <w:rPr>
          <w:rFonts w:ascii="Arial" w:hAnsi="Arial" w:cs="Arial"/>
          <w:sz w:val="24"/>
          <w:szCs w:val="24"/>
        </w:rPr>
        <w:t>, Krankheitssymptome, die auch bei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Geflügelpest auftreten können) zu überwachen und diese dem Landkreis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Mecklenburgische Seenplatte unverzüglich zur Abklärung zu melden.</w:t>
      </w:r>
    </w:p>
    <w:p w:rsidR="004C62C6" w:rsidRPr="004C62C6" w:rsidRDefault="004C62C6" w:rsidP="004C62C6">
      <w:pPr>
        <w:pStyle w:val="Listenabsatz"/>
        <w:rPr>
          <w:rFonts w:ascii="Arial" w:hAnsi="Arial" w:cs="Arial"/>
          <w:sz w:val="24"/>
          <w:szCs w:val="24"/>
        </w:rPr>
      </w:pPr>
    </w:p>
    <w:p w:rsidR="004C62C6" w:rsidRPr="004C62C6" w:rsidRDefault="004C62C6" w:rsidP="00D8548C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Die sofortige Vollziehung der Maßnahmen nach den Nummer 1 und 2 wird</w:t>
      </w:r>
      <w:r w:rsidRPr="004C62C6">
        <w:rPr>
          <w:rFonts w:ascii="Arial" w:hAnsi="Arial" w:cs="Arial"/>
          <w:sz w:val="24"/>
          <w:szCs w:val="24"/>
        </w:rPr>
        <w:t xml:space="preserve"> </w:t>
      </w:r>
      <w:r w:rsidRPr="004C62C6">
        <w:rPr>
          <w:rFonts w:ascii="Arial" w:hAnsi="Arial" w:cs="Arial"/>
          <w:sz w:val="24"/>
          <w:szCs w:val="24"/>
        </w:rPr>
        <w:t>angeordnet.</w:t>
      </w:r>
    </w:p>
    <w:p w:rsidR="004C62C6" w:rsidRDefault="004C62C6" w:rsidP="004C62C6">
      <w:pPr>
        <w:rPr>
          <w:rFonts w:ascii="Arial" w:hAnsi="Arial" w:cs="Arial"/>
          <w:sz w:val="24"/>
          <w:szCs w:val="24"/>
        </w:rPr>
      </w:pPr>
    </w:p>
    <w:p w:rsidR="002F32F5" w:rsidRDefault="004C62C6" w:rsidP="004C62C6">
      <w:pPr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 xml:space="preserve">Die Tierseuchenallgemeinverfügung tritt am </w:t>
      </w:r>
      <w:r>
        <w:rPr>
          <w:rFonts w:ascii="Arial" w:hAnsi="Arial" w:cs="Arial"/>
          <w:sz w:val="24"/>
          <w:szCs w:val="24"/>
        </w:rPr>
        <w:t>22.12</w:t>
      </w:r>
      <w:r w:rsidRPr="004C62C6">
        <w:rPr>
          <w:rFonts w:ascii="Arial" w:hAnsi="Arial" w:cs="Arial"/>
          <w:sz w:val="24"/>
          <w:szCs w:val="24"/>
        </w:rPr>
        <w:t>.2023 in Kraft.</w:t>
      </w:r>
    </w:p>
    <w:p w:rsidR="004C62C6" w:rsidRDefault="004C62C6" w:rsidP="004C62C6">
      <w:pPr>
        <w:rPr>
          <w:rFonts w:ascii="Arial" w:hAnsi="Arial" w:cs="Arial"/>
          <w:sz w:val="24"/>
          <w:szCs w:val="24"/>
        </w:rPr>
      </w:pPr>
    </w:p>
    <w:p w:rsidR="0061171D" w:rsidRDefault="004C62C6" w:rsidP="00611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Hinweise:</w:t>
      </w:r>
    </w:p>
    <w:p w:rsidR="0061171D" w:rsidRDefault="0061171D" w:rsidP="0061171D">
      <w:pPr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Anzeigen zum Tierbestand sowie Anzeigen von </w:t>
      </w:r>
      <w:proofErr w:type="spellStart"/>
      <w:r>
        <w:rPr>
          <w:rFonts w:ascii="Arial" w:hAnsi="Arial" w:cs="Arial"/>
          <w:sz w:val="24"/>
          <w:szCs w:val="24"/>
        </w:rPr>
        <w:t>Verendungen</w:t>
      </w:r>
      <w:proofErr w:type="spellEnd"/>
      <w:r>
        <w:rPr>
          <w:rFonts w:ascii="Arial" w:hAnsi="Arial" w:cs="Arial"/>
          <w:sz w:val="24"/>
          <w:szCs w:val="24"/>
        </w:rPr>
        <w:t xml:space="preserve"> oder</w:t>
      </w:r>
    </w:p>
    <w:p w:rsidR="0061171D" w:rsidRDefault="004C62C6" w:rsidP="004C62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Krankheitserscheinungen bei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Geflügel sind zu richten an:</w:t>
      </w:r>
    </w:p>
    <w:p w:rsidR="004C62C6" w:rsidRDefault="004C62C6" w:rsidP="004C62C6">
      <w:pPr>
        <w:jc w:val="both"/>
        <w:rPr>
          <w:rFonts w:ascii="Arial" w:hAnsi="Arial" w:cs="Arial"/>
          <w:sz w:val="24"/>
          <w:szCs w:val="24"/>
        </w:rPr>
      </w:pPr>
    </w:p>
    <w:p w:rsidR="004C62C6" w:rsidRDefault="004C62C6" w:rsidP="004C62C6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E-Mail vla@lk-seenplatte.de</w:t>
      </w:r>
    </w:p>
    <w:p w:rsidR="004C62C6" w:rsidRDefault="004C62C6" w:rsidP="004C62C6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(0395) 57087-3182</w:t>
      </w:r>
    </w:p>
    <w:p w:rsidR="004C62C6" w:rsidRDefault="004C62C6" w:rsidP="004C62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 (0395) 57087-64390</w:t>
      </w:r>
    </w:p>
    <w:p w:rsidR="0061171D" w:rsidRDefault="0061171D" w:rsidP="0061171D">
      <w:pPr>
        <w:jc w:val="both"/>
        <w:rPr>
          <w:rFonts w:ascii="Arial" w:hAnsi="Arial" w:cs="Arial"/>
          <w:sz w:val="24"/>
          <w:szCs w:val="24"/>
        </w:rPr>
      </w:pPr>
    </w:p>
    <w:p w:rsidR="004C62C6" w:rsidRDefault="004C62C6" w:rsidP="0061171D">
      <w:pPr>
        <w:jc w:val="both"/>
        <w:rPr>
          <w:rFonts w:ascii="Arial" w:hAnsi="Arial" w:cs="Arial"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Erscheinungen bei Geflügel, die den Ausbruch der Geflügelpest befürchten lassen,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unter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anderem:</w:t>
      </w:r>
    </w:p>
    <w:p w:rsidR="004C62C6" w:rsidRDefault="004C62C6" w:rsidP="0061171D">
      <w:pPr>
        <w:jc w:val="both"/>
        <w:rPr>
          <w:rFonts w:ascii="Arial" w:hAnsi="Arial" w:cs="Arial"/>
          <w:sz w:val="24"/>
          <w:szCs w:val="24"/>
        </w:rPr>
      </w:pP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Störungen des Allgemeinbefindens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Rückgang der Legeleistung bzw. der Gewichtszunahme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 xml:space="preserve">(plötzliche) </w:t>
      </w:r>
      <w:proofErr w:type="spellStart"/>
      <w:r w:rsidRPr="004C62C6">
        <w:rPr>
          <w:rFonts w:ascii="Arial" w:hAnsi="Arial" w:cs="Arial"/>
          <w:sz w:val="24"/>
          <w:szCs w:val="24"/>
        </w:rPr>
        <w:t>Verendungen</w:t>
      </w:r>
      <w:proofErr w:type="spellEnd"/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Durchfallerkrankungen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Atemnot, Blaufärbung der Kopfanhänge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Niesen, Augenausfluss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overflowPunct/>
        <w:textAlignment w:val="auto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Zentralnervöse Symptome wie abnorme Kopfhaltung, Kopfschlenkern, Zittern,</w:t>
      </w:r>
    </w:p>
    <w:p w:rsidR="004C62C6" w:rsidRPr="004C62C6" w:rsidRDefault="004C62C6" w:rsidP="004C62C6">
      <w:pPr>
        <w:pStyle w:val="Listenabsatz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C62C6">
        <w:rPr>
          <w:rFonts w:ascii="Arial" w:hAnsi="Arial" w:cs="Arial"/>
          <w:sz w:val="24"/>
          <w:szCs w:val="24"/>
        </w:rPr>
        <w:t>unkoordinierter Gang</w:t>
      </w:r>
    </w:p>
    <w:p w:rsidR="0061171D" w:rsidRDefault="0061171D" w:rsidP="0061171D">
      <w:pPr>
        <w:jc w:val="both"/>
        <w:rPr>
          <w:rFonts w:ascii="Arial" w:hAnsi="Arial" w:cs="Arial"/>
          <w:sz w:val="24"/>
          <w:szCs w:val="24"/>
        </w:rPr>
      </w:pPr>
    </w:p>
    <w:p w:rsidR="0048369D" w:rsidRDefault="0048369D" w:rsidP="0061171D">
      <w:pPr>
        <w:jc w:val="both"/>
        <w:rPr>
          <w:rFonts w:ascii="Arial" w:hAnsi="Arial" w:cs="Arial"/>
          <w:sz w:val="24"/>
          <w:szCs w:val="24"/>
        </w:rPr>
      </w:pPr>
    </w:p>
    <w:p w:rsidR="004C62C6" w:rsidRDefault="004C62C6" w:rsidP="006117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Begründung:</w:t>
      </w:r>
    </w:p>
    <w:p w:rsidR="004C62C6" w:rsidRDefault="004C62C6" w:rsidP="006117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Zuständigkeit für den Erlass dieser Tierseuchenallgemeinverfügung ergibt sich aus § 1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Abs. 4 des Ausführungsgesetzes zum Tiergesundheitsgesetz, nach dem die Durchführung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Vorschriften des Tiergesundheitsgesetzes und der auf Grund des Gesetzes erlassenen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Rechtsverordnungen den Landkreisen und kreisfreien Städten als Kreisordnungsbehörde</w:t>
      </w:r>
    </w:p>
    <w:p w:rsidR="004C62C6" w:rsidRDefault="004C62C6" w:rsidP="004C62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obliegt.</w:t>
      </w:r>
    </w:p>
    <w:p w:rsidR="004C62C6" w:rsidRDefault="004C62C6" w:rsidP="004C62C6">
      <w:pPr>
        <w:jc w:val="both"/>
        <w:rPr>
          <w:rFonts w:ascii="Arial" w:hAnsi="Arial" w:cs="Arial"/>
          <w:sz w:val="24"/>
          <w:szCs w:val="24"/>
        </w:rPr>
      </w:pPr>
    </w:p>
    <w:p w:rsidR="004C62C6" w:rsidRDefault="0048369D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Erreger der Geflügelpest, ein hochpathogenes </w:t>
      </w:r>
      <w:proofErr w:type="spellStart"/>
      <w:r>
        <w:rPr>
          <w:rFonts w:ascii="Arial" w:hAnsi="Arial" w:cs="Arial"/>
          <w:sz w:val="24"/>
          <w:szCs w:val="24"/>
        </w:rPr>
        <w:t>aviäres</w:t>
      </w:r>
      <w:proofErr w:type="spellEnd"/>
      <w:r>
        <w:rPr>
          <w:rFonts w:ascii="Arial" w:hAnsi="Arial" w:cs="Arial"/>
          <w:sz w:val="24"/>
          <w:szCs w:val="24"/>
        </w:rPr>
        <w:t xml:space="preserve"> Influenzavirus, ist unter</w:t>
      </w:r>
      <w:r>
        <w:rPr>
          <w:rFonts w:ascii="Arial" w:hAnsi="Arial" w:cs="Arial"/>
          <w:sz w:val="24"/>
          <w:szCs w:val="24"/>
        </w:rPr>
        <w:t xml:space="preserve"> </w:t>
      </w:r>
      <w:r w:rsidR="004C62C6">
        <w:rPr>
          <w:rFonts w:ascii="Arial" w:hAnsi="Arial" w:cs="Arial"/>
          <w:sz w:val="24"/>
          <w:szCs w:val="24"/>
        </w:rPr>
        <w:t>natürlichen Bedingungen auf Hausgeflügel und Wildvögel übertragbar und kann eine hohe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Krankheits- und Sterblichkeitsrate nach sich ziehen. Influenzaviren sind auch auf andere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Tiere und auf den Menschen übertragbar. Es ist daher dringend erforderlich, alle nur</w:t>
      </w:r>
    </w:p>
    <w:p w:rsidR="004C62C6" w:rsidRDefault="004C62C6" w:rsidP="004C62C6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möglichen Maßnahmen zu treffen, die die Gefahr einer Einschleppung und Weiterverbreitung</w:t>
      </w:r>
    </w:p>
    <w:p w:rsidR="004C62C6" w:rsidRDefault="004C62C6" w:rsidP="004C62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Erregers vermindern können.</w:t>
      </w:r>
    </w:p>
    <w:p w:rsidR="0048369D" w:rsidRDefault="0048369D" w:rsidP="004C62C6">
      <w:pPr>
        <w:jc w:val="both"/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21.12.</w:t>
      </w:r>
      <w:r>
        <w:rPr>
          <w:rFonts w:ascii="Arial" w:hAnsi="Arial" w:cs="Arial"/>
          <w:sz w:val="24"/>
          <w:szCs w:val="24"/>
        </w:rPr>
        <w:t xml:space="preserve">2023 wurde in einem Geflügelbestand in </w:t>
      </w:r>
      <w:proofErr w:type="spellStart"/>
      <w:r>
        <w:rPr>
          <w:rFonts w:ascii="Arial" w:hAnsi="Arial" w:cs="Arial"/>
          <w:sz w:val="24"/>
          <w:szCs w:val="24"/>
        </w:rPr>
        <w:t>Krümmel</w:t>
      </w:r>
      <w:proofErr w:type="spellEnd"/>
      <w:r>
        <w:rPr>
          <w:rFonts w:ascii="Arial" w:hAnsi="Arial" w:cs="Arial"/>
          <w:sz w:val="24"/>
          <w:szCs w:val="24"/>
        </w:rPr>
        <w:t xml:space="preserve"> die Geflügelpest, verursacht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hochpathogenes </w:t>
      </w:r>
      <w:proofErr w:type="spellStart"/>
      <w:r>
        <w:rPr>
          <w:rFonts w:ascii="Arial" w:hAnsi="Arial" w:cs="Arial"/>
          <w:sz w:val="24"/>
          <w:szCs w:val="24"/>
        </w:rPr>
        <w:t>aviäres</w:t>
      </w:r>
      <w:proofErr w:type="spellEnd"/>
      <w:r>
        <w:rPr>
          <w:rFonts w:ascii="Arial" w:hAnsi="Arial" w:cs="Arial"/>
          <w:sz w:val="24"/>
          <w:szCs w:val="24"/>
        </w:rPr>
        <w:t xml:space="preserve"> Influenza-A-Virus vom Subtyp H5N1, festgestellt. Um den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Seuchenbestand wurde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 Sperrzone, bestehend aus einer Schutzzone mit einem Radius von mindestens 3 km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und einer Überwachungszone mit einem Radius von mindestens 10 km festgelegt.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der Festlegung der Gebiete wurden örtliche Gegebenheiten, natürliche Grenzen,</w:t>
      </w:r>
    </w:p>
    <w:p w:rsid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epidemiologische Erkenntnisse und Überwachungsmöglichkeiten berücksichtigt.</w:t>
      </w:r>
    </w:p>
    <w:p w:rsidR="0048369D" w:rsidRDefault="0048369D" w:rsidP="004C62C6">
      <w:pPr>
        <w:jc w:val="both"/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Weiterverbreitung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 Erregers in andere Geflügelhaltungen durch direkte oder indirekte Kontakte ist nicht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auszuschließen. Insbesondere das Auftreten der Geflügelpest in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Wirtschaftsgeflügelbeständen kann auf Grund der klinischen Symptomatik, der hohen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Tierverluste und der zu ergreifenden Bekämpfungsmaßnahmen in betroffenen Beständen zu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großen wirtschaftlichen Schäden führen.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strengen Handelsbeschränkungen, die auf Grund des Auftretens der Geflügelpest auch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noch nicht von der Krankheit betroffene Betriebe verhängt werden, führen zu enormen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wirtschaftlichen Verlusten für die gesamte Region. Es müssen daher sofort wirksame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 getroffen werden, um die Gefahr einer Weiterverbreitung des Erregers aus dem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Seuchenbestand zu vermindern.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es sich bei der </w:t>
      </w:r>
      <w:proofErr w:type="spellStart"/>
      <w:r>
        <w:rPr>
          <w:rFonts w:ascii="Arial" w:hAnsi="Arial" w:cs="Arial"/>
          <w:sz w:val="24"/>
          <w:szCs w:val="24"/>
        </w:rPr>
        <w:t>aviären</w:t>
      </w:r>
      <w:proofErr w:type="spellEnd"/>
      <w:r>
        <w:rPr>
          <w:rFonts w:ascii="Arial" w:hAnsi="Arial" w:cs="Arial"/>
          <w:sz w:val="24"/>
          <w:szCs w:val="24"/>
        </w:rPr>
        <w:t xml:space="preserve"> Influenza um eine Zoonose handelt, dienen die Maßnahmen zur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sofortigen Bekämpfung auch dem Schutz des Menschen.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sofortige Vollziehung der Maßnahmen musste daher im besonderen öffentlichen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Interesse angeordnet werden, um die Maßnahmen sofort wirksam werden zu lassen. Durch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Zeitverzug, der im Falle der aufschiebenden Wirkung eines eingelegten Widerspruchs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eintreten würde, könnte es zu einer Weiterverbreitung des Erregers in andere Betriebe der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 kommen. Das private Interesse eines Geflügelhalters an der aufschiebenden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Wirkung eines Widerspruchs muss hier hinter dem öffentlichen Interesse der sofortigen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Vollziehung der Maßnahmen zurückstehen.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angeordneten Maßnahmen ergeben sich aus dem § 27 der </w:t>
      </w:r>
      <w:proofErr w:type="spellStart"/>
      <w:r>
        <w:rPr>
          <w:rFonts w:ascii="Arial" w:hAnsi="Arial" w:cs="Arial"/>
          <w:sz w:val="24"/>
          <w:szCs w:val="24"/>
        </w:rPr>
        <w:t>GefIPestV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i.V.m</w:t>
      </w:r>
      <w:proofErr w:type="spellEnd"/>
      <w:r>
        <w:rPr>
          <w:rFonts w:ascii="Arial" w:hAnsi="Arial" w:cs="Arial"/>
          <w:sz w:val="24"/>
          <w:szCs w:val="24"/>
        </w:rPr>
        <w:t>. Art. 25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DelVO</w:t>
      </w:r>
      <w:proofErr w:type="spellEnd"/>
      <w:r>
        <w:rPr>
          <w:rFonts w:ascii="Arial" w:hAnsi="Arial" w:cs="Arial"/>
          <w:sz w:val="24"/>
          <w:szCs w:val="24"/>
        </w:rPr>
        <w:t xml:space="preserve"> (EU) 2020/687.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Rechtsbehelfsbelehrung: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Gegen diese Verfügung kann innerhalb eines Monats nach Bekanntgabe Widerspruch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erhoben werden. Der Widerspruch ist beim Landkreis Mecklenburgische Seenplatte - Der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Landrat - Platanenstraße 43 in 17033 Neubrandenburg einzulegen.</w:t>
      </w: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Widerspruch kann innerhalb der genannten Frist auch bei einem der auf Seite 1</w:t>
      </w:r>
    </w:p>
    <w:p w:rsid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genannten Regionalstandorte eingelegt werden.</w:t>
      </w:r>
    </w:p>
    <w:p w:rsid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Wegen der Anordnung der sofortigen Vollziehung haben Widerspruch und Anfechtungsklage</w:t>
      </w:r>
    </w:p>
    <w:p w:rsid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gegen diesen Bescheid keine aufschiebende Wirkung.</w:t>
      </w:r>
    </w:p>
    <w:p w:rsidR="0048369D" w:rsidRDefault="0048369D" w:rsidP="004C62C6">
      <w:pPr>
        <w:jc w:val="both"/>
        <w:rPr>
          <w:rFonts w:ascii="Arial" w:hAnsi="Arial" w:cs="Arial"/>
          <w:sz w:val="24"/>
          <w:szCs w:val="24"/>
        </w:rPr>
      </w:pPr>
    </w:p>
    <w:p w:rsidR="0061171D" w:rsidRDefault="0061171D" w:rsidP="00611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Dr. Guntram Wagner</w:t>
      </w:r>
    </w:p>
    <w:p w:rsidR="0048369D" w:rsidRP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  <w:r w:rsidRPr="0048369D">
        <w:rPr>
          <w:rFonts w:ascii="Arial" w:hAnsi="Arial" w:cs="Arial"/>
          <w:sz w:val="24"/>
          <w:szCs w:val="24"/>
        </w:rPr>
        <w:t>Amtsleiter</w:t>
      </w:r>
    </w:p>
    <w:p w:rsidR="0048369D" w:rsidRPr="0048369D" w:rsidRDefault="0048369D" w:rsidP="0048369D">
      <w:pPr>
        <w:jc w:val="both"/>
        <w:rPr>
          <w:rFonts w:ascii="Arial" w:hAnsi="Arial" w:cs="Arial"/>
          <w:sz w:val="24"/>
          <w:szCs w:val="24"/>
        </w:rPr>
      </w:pPr>
      <w:r w:rsidRPr="0048369D">
        <w:rPr>
          <w:rFonts w:ascii="Arial" w:hAnsi="Arial" w:cs="Arial"/>
          <w:sz w:val="24"/>
          <w:szCs w:val="24"/>
        </w:rPr>
        <w:t>Veterinär- und Lebensmittelüberwachungsamt</w:t>
      </w:r>
    </w:p>
    <w:p w:rsidR="0061171D" w:rsidRPr="0061171D" w:rsidRDefault="0061171D" w:rsidP="0061171D">
      <w:pPr>
        <w:jc w:val="both"/>
        <w:rPr>
          <w:rFonts w:ascii="Arial" w:hAnsi="Arial" w:cs="Arial"/>
          <w:sz w:val="24"/>
          <w:szCs w:val="24"/>
        </w:rPr>
      </w:pPr>
    </w:p>
    <w:p w:rsidR="002F32F5" w:rsidRDefault="002F32F5" w:rsidP="0048369D">
      <w:pPr>
        <w:rPr>
          <w:rFonts w:ascii="Arial" w:hAnsi="Arial" w:cs="Arial"/>
          <w:sz w:val="24"/>
          <w:szCs w:val="24"/>
        </w:rPr>
      </w:pPr>
    </w:p>
    <w:p w:rsidR="0048369D" w:rsidRDefault="0048369D" w:rsidP="0048369D">
      <w:pPr>
        <w:overflowPunct/>
        <w:textAlignment w:val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Rechtsgrundlagen: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EF125E">
        <w:rPr>
          <w:rFonts w:ascii="Arial" w:hAnsi="Arial" w:cs="Arial"/>
          <w:sz w:val="22"/>
          <w:szCs w:val="22"/>
        </w:rPr>
        <w:t>Tiergesundheitsgesetz in der Fassung der Bekanntmachung vom 21. November 2018 (BGBl. I S. 1938), das zuletzt durch Artikel 2 des Gesetzes vom 21. Dezember 2022 (BGBl. I S. 2852) geändert worden ist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EF125E">
        <w:rPr>
          <w:rFonts w:ascii="Arial" w:hAnsi="Arial" w:cs="Arial"/>
          <w:sz w:val="22"/>
          <w:szCs w:val="22"/>
        </w:rPr>
        <w:t>Verordnung (EU) 2016/429 des Europäischen Parlaments und des Rates vom 09. März 2016 zu Tierseuchen und zur Änderung und Aufhebung einiger Rechtsakte im Bereich der Tiergesundheit (ABI. L 84 vom 31.3.2016, S. 1)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EF125E">
        <w:rPr>
          <w:rFonts w:ascii="Arial" w:hAnsi="Arial" w:cs="Arial"/>
          <w:sz w:val="22"/>
          <w:szCs w:val="22"/>
        </w:rPr>
        <w:t>Delegierte Verordnung (EU) 2020/687 der Kommission vom 17. Dezember 2019 zur Ergänzung der Verordnung (EU) 2016/429 des Europäischen Parlaments und des Rates hinsichtlich Vorschriften für die Prävention und Bekämpfung bestimmter gelisteter Seuchen (ABI. L 174 vom 3.6.2020, S. 64)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EF125E">
        <w:rPr>
          <w:rFonts w:ascii="Arial" w:hAnsi="Arial" w:cs="Arial"/>
          <w:sz w:val="22"/>
          <w:szCs w:val="22"/>
        </w:rPr>
        <w:t>Geflügelpest-Verordnung in der Fassung der Bekanntmachung vom 15. Oktober 2018 (BGBl. I S. 1665, 2664)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2"/>
          <w:szCs w:val="22"/>
        </w:rPr>
      </w:pPr>
      <w:r w:rsidRPr="00EF125E">
        <w:rPr>
          <w:rFonts w:ascii="Arial" w:hAnsi="Arial" w:cs="Arial"/>
          <w:sz w:val="22"/>
          <w:szCs w:val="22"/>
        </w:rPr>
        <w:t>Landesverordnung zur Übertragung von Ermächtigungen und über Zuständigkeiten auf dem Gebiet des Tierseuchenrechts vom 02. Juli 2021 (GVOBI. M-V S. 301), zuletzt geändert durch Verordnung vom 20. Februar 2020 (GVOBI. M-V S. 54)</w:t>
      </w:r>
    </w:p>
    <w:p w:rsidR="0048369D" w:rsidRPr="00EF125E" w:rsidRDefault="0048369D" w:rsidP="0048369D">
      <w:pPr>
        <w:pStyle w:val="Listenabsatz"/>
        <w:numPr>
          <w:ilvl w:val="0"/>
          <w:numId w:val="18"/>
        </w:numPr>
        <w:overflowPunct/>
        <w:textAlignment w:val="auto"/>
        <w:rPr>
          <w:rFonts w:ascii="Arial" w:hAnsi="Arial" w:cs="Arial"/>
          <w:sz w:val="24"/>
        </w:rPr>
      </w:pPr>
      <w:r w:rsidRPr="00EF125E">
        <w:rPr>
          <w:rFonts w:ascii="Arial" w:hAnsi="Arial" w:cs="Arial"/>
          <w:sz w:val="22"/>
          <w:szCs w:val="22"/>
        </w:rPr>
        <w:t>Ausführungsgesetz zum Tiergesundheitsgesetz (</w:t>
      </w:r>
      <w:proofErr w:type="spellStart"/>
      <w:r w:rsidRPr="00EF125E">
        <w:rPr>
          <w:rFonts w:ascii="Arial" w:hAnsi="Arial" w:cs="Arial"/>
          <w:sz w:val="22"/>
          <w:szCs w:val="22"/>
        </w:rPr>
        <w:t>TierGesGAG</w:t>
      </w:r>
      <w:proofErr w:type="spellEnd"/>
      <w:r w:rsidRPr="00EF125E">
        <w:rPr>
          <w:rFonts w:ascii="Arial" w:hAnsi="Arial" w:cs="Arial"/>
          <w:sz w:val="22"/>
          <w:szCs w:val="22"/>
        </w:rPr>
        <w:t xml:space="preserve"> M-V) vom 04. Juli 2014 (GVOBI. M-V S. 306)</w:t>
      </w:r>
    </w:p>
    <w:p w:rsidR="0048369D" w:rsidRPr="0048369D" w:rsidRDefault="0048369D" w:rsidP="0048369D">
      <w:pPr>
        <w:rPr>
          <w:rFonts w:ascii="Arial" w:hAnsi="Arial" w:cs="Arial"/>
          <w:sz w:val="24"/>
          <w:szCs w:val="24"/>
        </w:rPr>
      </w:pPr>
    </w:p>
    <w:p w:rsidR="002F32F5" w:rsidRDefault="002F32F5" w:rsidP="006A0ECB">
      <w:pPr>
        <w:rPr>
          <w:rFonts w:ascii="Arial" w:hAnsi="Arial" w:cs="Arial"/>
          <w:sz w:val="24"/>
          <w:szCs w:val="24"/>
        </w:rPr>
      </w:pPr>
    </w:p>
    <w:p w:rsidR="002F32F5" w:rsidRPr="006A0ECB" w:rsidRDefault="002F32F5" w:rsidP="006A0ECB">
      <w:pPr>
        <w:rPr>
          <w:rFonts w:ascii="Arial" w:hAnsi="Arial" w:cs="Arial"/>
          <w:sz w:val="24"/>
          <w:szCs w:val="24"/>
        </w:rPr>
      </w:pPr>
    </w:p>
    <w:p w:rsidR="009204D5" w:rsidRPr="00C50556" w:rsidRDefault="009204D5" w:rsidP="009204D5">
      <w:pPr>
        <w:rPr>
          <w:rFonts w:ascii="Arial" w:hAnsi="Arial" w:cs="Arial"/>
          <w:sz w:val="24"/>
          <w:szCs w:val="24"/>
        </w:rPr>
      </w:pPr>
    </w:p>
    <w:p w:rsidR="009204D5" w:rsidRPr="00C50556" w:rsidRDefault="009204D5" w:rsidP="009204D5">
      <w:pPr>
        <w:rPr>
          <w:rFonts w:ascii="Arial" w:hAnsi="Arial" w:cs="Arial"/>
          <w:sz w:val="24"/>
          <w:szCs w:val="24"/>
        </w:rPr>
      </w:pPr>
    </w:p>
    <w:p w:rsidR="009204D5" w:rsidRPr="00C50556" w:rsidRDefault="009204D5" w:rsidP="009204D5">
      <w:pPr>
        <w:rPr>
          <w:rFonts w:ascii="Arial" w:hAnsi="Arial" w:cs="Arial"/>
          <w:sz w:val="24"/>
          <w:szCs w:val="24"/>
        </w:rPr>
      </w:pPr>
    </w:p>
    <w:p w:rsidR="000C4D54" w:rsidRDefault="000C4D54" w:rsidP="0061171D">
      <w:pPr>
        <w:rPr>
          <w:rFonts w:ascii="Arial" w:hAnsi="Arial" w:cs="Arial"/>
          <w:sz w:val="22"/>
        </w:rPr>
      </w:pPr>
    </w:p>
    <w:sectPr w:rsidR="000C4D54">
      <w:headerReference w:type="default" r:id="rId12"/>
      <w:footerReference w:type="default" r:id="rId13"/>
      <w:type w:val="continuous"/>
      <w:pgSz w:w="11907" w:h="16840" w:code="9"/>
      <w:pgMar w:top="1134" w:right="851" w:bottom="680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DF" w:rsidRDefault="007079DF">
      <w:r>
        <w:separator/>
      </w:r>
    </w:p>
  </w:endnote>
  <w:endnote w:type="continuationSeparator" w:id="0">
    <w:p w:rsidR="007079DF" w:rsidRDefault="007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E78" w:rsidRPr="00B02AA3" w:rsidRDefault="00070E78" w:rsidP="00B02AA3">
    <w:pPr>
      <w:pStyle w:val="Fuzeile"/>
      <w:jc w:val="right"/>
      <w:rPr>
        <w:rFonts w:ascii="Arial" w:hAnsi="Arial" w:cs="Arial"/>
        <w:b/>
        <w:sz w:val="12"/>
        <w:szCs w:val="12"/>
      </w:rPr>
    </w:pPr>
  </w:p>
  <w:tbl>
    <w:tblPr>
      <w:tblW w:w="10486" w:type="dxa"/>
      <w:tblLayout w:type="fixed"/>
      <w:tblLook w:val="01E0" w:firstRow="1" w:lastRow="1" w:firstColumn="1" w:lastColumn="1" w:noHBand="0" w:noVBand="0"/>
    </w:tblPr>
    <w:tblGrid>
      <w:gridCol w:w="2830"/>
      <w:gridCol w:w="2552"/>
      <w:gridCol w:w="2552"/>
      <w:gridCol w:w="2552"/>
    </w:tblGrid>
    <w:tr w:rsidR="00070E78" w:rsidRPr="00184BE6" w:rsidTr="00070E78">
      <w:trPr>
        <w:trHeight w:val="183"/>
      </w:trPr>
      <w:tc>
        <w:tcPr>
          <w:tcW w:w="10486" w:type="dxa"/>
          <w:gridSpan w:val="4"/>
          <w:shd w:val="clear" w:color="auto" w:fill="auto"/>
          <w:vAlign w:val="center"/>
        </w:tcPr>
        <w:p w:rsidR="00070E78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z w:val="12"/>
              <w:szCs w:val="12"/>
              <w:u w:val="single"/>
            </w:rPr>
            <w:t xml:space="preserve">Besucheradressen </w:t>
          </w:r>
          <w:r w:rsidRPr="00184BE6">
            <w:rPr>
              <w:rFonts w:ascii="Arial" w:hAnsi="Arial" w:cs="Arial"/>
              <w:b/>
              <w:sz w:val="12"/>
              <w:szCs w:val="12"/>
              <w:u w:val="single"/>
            </w:rPr>
            <w:t>Landkreis Mecklenburgische Seenplatte</w:t>
          </w: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  <w:r w:rsidRPr="00184BE6">
            <w:rPr>
              <w:rFonts w:ascii="Arial" w:hAnsi="Arial" w:cs="Arial"/>
              <w:b/>
              <w:sz w:val="12"/>
              <w:szCs w:val="12"/>
            </w:rPr>
            <w:t>Veterinär- u. Lebensmittelüberwachungsamt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0B4DF2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0B4DF2">
            <w:rPr>
              <w:rFonts w:ascii="Arial" w:hAnsi="Arial" w:cs="Arial"/>
              <w:sz w:val="12"/>
              <w:szCs w:val="12"/>
            </w:rPr>
            <w:t>Regionalstandort Waren (Müritz)</w:t>
          </w:r>
        </w:p>
      </w:tc>
      <w:tc>
        <w:tcPr>
          <w:tcW w:w="2552" w:type="dxa"/>
        </w:tcPr>
        <w:p w:rsidR="00070E78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Regionalstandort Neustrelitz</w:t>
          </w:r>
        </w:p>
      </w:tc>
      <w:tc>
        <w:tcPr>
          <w:tcW w:w="2552" w:type="dxa"/>
          <w:vAlign w:val="center"/>
        </w:tcPr>
        <w:p w:rsidR="00070E78" w:rsidRPr="00994293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Regionalstandort Demmin</w:t>
          </w: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0B4DF2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  <w:r w:rsidRPr="000B4DF2">
            <w:rPr>
              <w:rFonts w:ascii="Arial" w:hAnsi="Arial" w:cs="Arial"/>
              <w:b/>
              <w:sz w:val="12"/>
              <w:szCs w:val="12"/>
            </w:rPr>
            <w:t>Gartenstraße 17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2"/>
            </w:rPr>
            <w:t>Zum Amtsbrink 2</w:t>
          </w:r>
        </w:p>
      </w:tc>
      <w:tc>
        <w:tcPr>
          <w:tcW w:w="2552" w:type="dxa"/>
        </w:tcPr>
        <w:p w:rsidR="00070E78" w:rsidRDefault="00070E78" w:rsidP="003E434F">
          <w:pPr>
            <w:pStyle w:val="Fuzeile"/>
            <w:rPr>
              <w:rFonts w:ascii="Arial" w:hAnsi="Arial" w:cs="Arial"/>
              <w:color w:val="000000"/>
              <w:sz w:val="12"/>
              <w:szCs w:val="12"/>
            </w:rPr>
          </w:pPr>
          <w:r>
            <w:rPr>
              <w:rFonts w:ascii="Arial" w:hAnsi="Arial" w:cs="Arial"/>
              <w:color w:val="000000"/>
              <w:sz w:val="12"/>
              <w:szCs w:val="12"/>
            </w:rPr>
            <w:t>Woldegker Chaussee 35</w:t>
          </w:r>
        </w:p>
      </w:tc>
      <w:tc>
        <w:tcPr>
          <w:tcW w:w="2552" w:type="dxa"/>
          <w:vAlign w:val="center"/>
        </w:tcPr>
        <w:p w:rsidR="00070E78" w:rsidRPr="00994293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color w:val="000000"/>
              <w:sz w:val="12"/>
              <w:szCs w:val="12"/>
            </w:rPr>
            <w:t>Adolf-Pompe-Straße 12-15</w:t>
          </w: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  <w:r w:rsidRPr="00184BE6">
            <w:rPr>
              <w:rFonts w:ascii="Arial" w:hAnsi="Arial" w:cs="Arial"/>
              <w:b/>
              <w:sz w:val="12"/>
              <w:szCs w:val="12"/>
            </w:rPr>
            <w:t>17033 Neubrandenburg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2"/>
            </w:rPr>
            <w:t>17192 Waren (Müritz)</w:t>
          </w:r>
        </w:p>
      </w:tc>
      <w:tc>
        <w:tcPr>
          <w:tcW w:w="2552" w:type="dxa"/>
        </w:tcPr>
        <w:p w:rsidR="00070E78" w:rsidRPr="00994293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17235 Neustrelitz</w:t>
          </w:r>
        </w:p>
      </w:tc>
      <w:tc>
        <w:tcPr>
          <w:tcW w:w="2552" w:type="dxa"/>
          <w:vAlign w:val="center"/>
        </w:tcPr>
        <w:p w:rsidR="00070E78" w:rsidRPr="00994293" w:rsidRDefault="00070E78" w:rsidP="003E434F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994293">
            <w:rPr>
              <w:rFonts w:ascii="Arial" w:hAnsi="Arial" w:cs="Arial"/>
              <w:sz w:val="12"/>
              <w:szCs w:val="12"/>
            </w:rPr>
            <w:t>17109 Demmin</w:t>
          </w: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2"/>
            </w:rPr>
            <w:t xml:space="preserve">Telefon: 0395 57087-0      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2"/>
            </w:rPr>
            <w:t xml:space="preserve">Fax: </w:t>
          </w:r>
          <w:r>
            <w:rPr>
              <w:rFonts w:ascii="Arial" w:hAnsi="Arial" w:cs="Arial"/>
              <w:sz w:val="12"/>
              <w:szCs w:val="12"/>
            </w:rPr>
            <w:t xml:space="preserve">      </w:t>
          </w:r>
          <w:r w:rsidRPr="00184BE6">
            <w:rPr>
              <w:rFonts w:ascii="Arial" w:hAnsi="Arial" w:cs="Arial"/>
              <w:sz w:val="12"/>
              <w:szCs w:val="12"/>
            </w:rPr>
            <w:t>0395 57087-5901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4"/>
            </w:rPr>
            <w:t>IBAN: DE74 1505 0200 0310 0073 05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</w:tr>
    <w:tr w:rsidR="00070E78" w:rsidRPr="00184BE6" w:rsidTr="00070E78">
      <w:trPr>
        <w:trHeight w:val="183"/>
      </w:trPr>
      <w:tc>
        <w:tcPr>
          <w:tcW w:w="2830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184BE6">
            <w:rPr>
              <w:rFonts w:ascii="Arial" w:hAnsi="Arial" w:cs="Arial"/>
              <w:sz w:val="12"/>
              <w:szCs w:val="14"/>
            </w:rPr>
            <w:t>BIC: NOLADE21NBS</w:t>
          </w:r>
        </w:p>
      </w:tc>
      <w:tc>
        <w:tcPr>
          <w:tcW w:w="2552" w:type="dxa"/>
          <w:shd w:val="clear" w:color="auto" w:fill="auto"/>
          <w:vAlign w:val="center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552" w:type="dxa"/>
        </w:tcPr>
        <w:p w:rsidR="00070E78" w:rsidRPr="00184BE6" w:rsidRDefault="00070E78" w:rsidP="000925B9">
          <w:pPr>
            <w:pStyle w:val="Fuzeile"/>
            <w:rPr>
              <w:rFonts w:ascii="Arial" w:hAnsi="Arial" w:cs="Arial"/>
              <w:b/>
              <w:sz w:val="12"/>
              <w:szCs w:val="12"/>
            </w:rPr>
          </w:pPr>
        </w:p>
      </w:tc>
    </w:tr>
  </w:tbl>
  <w:p w:rsidR="00B02AA3" w:rsidRDefault="00070E78" w:rsidP="00B02AA3">
    <w:pPr>
      <w:pStyle w:val="Fuzeile"/>
      <w:jc w:val="right"/>
      <w:rPr>
        <w:rFonts w:ascii="Arial" w:hAnsi="Arial" w:cs="Arial"/>
        <w:sz w:val="12"/>
        <w:szCs w:val="12"/>
      </w:rPr>
    </w:pPr>
    <w:r w:rsidRPr="00B02AA3">
      <w:rPr>
        <w:rFonts w:ascii="Arial" w:hAnsi="Arial" w:cs="Arial"/>
        <w:sz w:val="12"/>
        <w:szCs w:val="12"/>
      </w:rPr>
      <w:t xml:space="preserve">Seite </w:t>
    </w:r>
    <w:r w:rsidR="00B02AA3" w:rsidRPr="00B02AA3">
      <w:rPr>
        <w:rFonts w:ascii="Arial" w:hAnsi="Arial" w:cs="Arial"/>
        <w:b/>
        <w:sz w:val="12"/>
        <w:szCs w:val="12"/>
      </w:rPr>
      <w:fldChar w:fldCharType="begin"/>
    </w:r>
    <w:r w:rsidR="00B02AA3" w:rsidRPr="00B02AA3">
      <w:rPr>
        <w:rFonts w:ascii="Arial" w:hAnsi="Arial" w:cs="Arial"/>
        <w:b/>
        <w:sz w:val="12"/>
        <w:szCs w:val="12"/>
      </w:rPr>
      <w:instrText>PAGE  \* Arabic  \* MERGEFORMAT</w:instrText>
    </w:r>
    <w:r w:rsidR="00B02AA3" w:rsidRPr="00B02AA3">
      <w:rPr>
        <w:rFonts w:ascii="Arial" w:hAnsi="Arial" w:cs="Arial"/>
        <w:b/>
        <w:sz w:val="12"/>
        <w:szCs w:val="12"/>
      </w:rPr>
      <w:fldChar w:fldCharType="separate"/>
    </w:r>
    <w:r w:rsidR="00BA1B06">
      <w:rPr>
        <w:rFonts w:ascii="Arial" w:hAnsi="Arial" w:cs="Arial"/>
        <w:b/>
        <w:noProof/>
        <w:sz w:val="12"/>
        <w:szCs w:val="12"/>
      </w:rPr>
      <w:t>1</w:t>
    </w:r>
    <w:r w:rsidR="00B02AA3" w:rsidRPr="00B02AA3">
      <w:rPr>
        <w:rFonts w:ascii="Arial" w:hAnsi="Arial" w:cs="Arial"/>
        <w:b/>
        <w:sz w:val="12"/>
        <w:szCs w:val="12"/>
      </w:rPr>
      <w:fldChar w:fldCharType="end"/>
    </w:r>
    <w:r w:rsidR="00B02AA3" w:rsidRPr="00B02AA3">
      <w:rPr>
        <w:rFonts w:ascii="Arial" w:hAnsi="Arial" w:cs="Arial"/>
        <w:sz w:val="12"/>
        <w:szCs w:val="12"/>
      </w:rPr>
      <w:t xml:space="preserve"> von </w:t>
    </w:r>
    <w:r w:rsidR="00B02AA3" w:rsidRPr="00B02AA3">
      <w:rPr>
        <w:rFonts w:ascii="Arial" w:hAnsi="Arial" w:cs="Arial"/>
        <w:b/>
        <w:sz w:val="12"/>
        <w:szCs w:val="12"/>
      </w:rPr>
      <w:fldChar w:fldCharType="begin"/>
    </w:r>
    <w:r w:rsidR="00B02AA3" w:rsidRPr="00B02AA3">
      <w:rPr>
        <w:rFonts w:ascii="Arial" w:hAnsi="Arial" w:cs="Arial"/>
        <w:b/>
        <w:sz w:val="12"/>
        <w:szCs w:val="12"/>
      </w:rPr>
      <w:instrText>NUMPAGES  \* Arabic  \* MERGEFORMAT</w:instrText>
    </w:r>
    <w:r w:rsidR="00B02AA3" w:rsidRPr="00B02AA3">
      <w:rPr>
        <w:rFonts w:ascii="Arial" w:hAnsi="Arial" w:cs="Arial"/>
        <w:b/>
        <w:sz w:val="12"/>
        <w:szCs w:val="12"/>
      </w:rPr>
      <w:fldChar w:fldCharType="separate"/>
    </w:r>
    <w:r w:rsidR="00BA1B06">
      <w:rPr>
        <w:rFonts w:ascii="Arial" w:hAnsi="Arial" w:cs="Arial"/>
        <w:b/>
        <w:noProof/>
        <w:sz w:val="12"/>
        <w:szCs w:val="12"/>
      </w:rPr>
      <w:t>4</w:t>
    </w:r>
    <w:r w:rsidR="00B02AA3" w:rsidRPr="00B02AA3">
      <w:rPr>
        <w:rFonts w:ascii="Arial" w:hAnsi="Arial" w:cs="Aria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7" w:type="dxa"/>
      <w:tblLook w:val="01E0" w:firstRow="1" w:lastRow="1" w:firstColumn="1" w:lastColumn="1" w:noHBand="0" w:noVBand="0"/>
    </w:tblPr>
    <w:tblGrid>
      <w:gridCol w:w="2378"/>
      <w:gridCol w:w="2484"/>
      <w:gridCol w:w="2519"/>
      <w:gridCol w:w="2286"/>
    </w:tblGrid>
    <w:tr w:rsidR="008273BE">
      <w:trPr>
        <w:trHeight w:val="398"/>
      </w:trPr>
      <w:tc>
        <w:tcPr>
          <w:tcW w:w="0" w:type="auto"/>
          <w:gridSpan w:val="4"/>
        </w:tcPr>
        <w:p w:rsidR="008273BE" w:rsidRDefault="008273BE">
          <w:pPr>
            <w:pStyle w:val="Fuzeile"/>
            <w:rPr>
              <w:rFonts w:ascii="Arial Narrow" w:hAnsi="Arial Narrow"/>
              <w:b/>
              <w:sz w:val="18"/>
              <w:szCs w:val="18"/>
            </w:rPr>
          </w:pPr>
        </w:p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Hausanschriften: </w:t>
          </w:r>
          <w:r>
            <w:rPr>
              <w:rFonts w:ascii="Arial Narrow" w:hAnsi="Arial Narrow"/>
              <w:sz w:val="18"/>
              <w:szCs w:val="18"/>
            </w:rPr>
            <w:t>Kreisverwaltung, Platanenstraße 43, 17033 Neubrandenburg</w:t>
          </w:r>
        </w:p>
      </w:tc>
    </w:tr>
    <w:tr w:rsidR="008273BE">
      <w:trPr>
        <w:trHeight w:val="260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Regionalstandort DM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Regionalstandort NB (Rathaus)</w:t>
          </w: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Regionalstandort NZ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Regionalstandort MÜR</w:t>
          </w:r>
        </w:p>
      </w:tc>
    </w:tr>
    <w:tr w:rsidR="008273BE">
      <w:trPr>
        <w:trHeight w:val="260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 w:cs="Arial"/>
              <w:color w:val="000000"/>
              <w:sz w:val="18"/>
              <w:szCs w:val="18"/>
            </w:rPr>
            <w:t>Adolf-Pompe-Straße 12-15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Friedrich-Engels-Ring 53</w:t>
          </w: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Woldegker Chaussee 35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Zum Amtsbrink 2</w:t>
          </w:r>
        </w:p>
      </w:tc>
    </w:tr>
    <w:tr w:rsidR="008273BE">
      <w:trPr>
        <w:trHeight w:val="277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 w:cs="Arial"/>
              <w:color w:val="000000"/>
              <w:sz w:val="18"/>
              <w:szCs w:val="18"/>
            </w:rPr>
            <w:t>17109 Demmin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17033  Neubrandenburg</w:t>
          </w: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17235 Neustrelitz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17192 Waren (Müritz)</w:t>
          </w:r>
        </w:p>
      </w:tc>
    </w:tr>
    <w:tr w:rsidR="008273BE">
      <w:trPr>
        <w:trHeight w:val="260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Tel.-Zentrale: 0 39 98/ 434 - 0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Tel. -Zentrale: 03 95/ 555 - 0</w:t>
          </w: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Tel. -Zentrale: 0 39 81/ 481 - 0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Tel.-Zentrale: 0 39 91/ 78 - 0</w:t>
          </w:r>
        </w:p>
      </w:tc>
    </w:tr>
    <w:tr w:rsidR="008273BE">
      <w:trPr>
        <w:trHeight w:val="260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b/>
              <w:sz w:val="18"/>
              <w:szCs w:val="18"/>
            </w:rPr>
          </w:pP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</w:tr>
    <w:tr w:rsidR="008273BE">
      <w:trPr>
        <w:trHeight w:val="240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Sparkasse Mecklenburg-Strelitz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</w:tr>
    <w:tr w:rsidR="008273BE">
      <w:trPr>
        <w:trHeight w:val="277"/>
      </w:trPr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0" w:type="auto"/>
          <w:shd w:val="clear" w:color="auto" w:fill="D9D9D9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360 016 60, BLZ 150 517 32</w:t>
          </w:r>
        </w:p>
      </w:tc>
      <w:tc>
        <w:tcPr>
          <w:tcW w:w="0" w:type="auto"/>
        </w:tcPr>
        <w:p w:rsidR="008273BE" w:rsidRDefault="008273BE">
          <w:pPr>
            <w:pStyle w:val="Fuzeile"/>
            <w:rPr>
              <w:rFonts w:ascii="Arial Narrow" w:hAnsi="Arial Narrow"/>
              <w:sz w:val="18"/>
              <w:szCs w:val="18"/>
            </w:rPr>
          </w:pPr>
        </w:p>
      </w:tc>
    </w:tr>
  </w:tbl>
  <w:p w:rsidR="008273BE" w:rsidRDefault="008273BE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BE" w:rsidRPr="000C4D54" w:rsidRDefault="000C4D54" w:rsidP="000C4D54">
    <w:pPr>
      <w:pStyle w:val="Fuzeile"/>
      <w:jc w:val="right"/>
      <w:rPr>
        <w:rFonts w:ascii="Arial Narrow" w:hAnsi="Arial Narrow" w:cs="Arial"/>
        <w:sz w:val="14"/>
        <w:szCs w:val="12"/>
      </w:rPr>
    </w:pPr>
    <w:r w:rsidRPr="000C4D54">
      <w:rPr>
        <w:rFonts w:ascii="Arial Narrow" w:hAnsi="Arial Narrow" w:cs="Arial"/>
        <w:sz w:val="14"/>
        <w:szCs w:val="12"/>
      </w:rPr>
      <w:t xml:space="preserve">Seite </w:t>
    </w:r>
    <w:r w:rsidRPr="000C4D54">
      <w:rPr>
        <w:rFonts w:ascii="Arial Narrow" w:hAnsi="Arial Narrow" w:cs="Arial"/>
        <w:sz w:val="14"/>
        <w:szCs w:val="12"/>
      </w:rPr>
      <w:fldChar w:fldCharType="begin"/>
    </w:r>
    <w:r w:rsidRPr="000C4D54">
      <w:rPr>
        <w:rFonts w:ascii="Arial Narrow" w:hAnsi="Arial Narrow" w:cs="Arial"/>
        <w:sz w:val="14"/>
        <w:szCs w:val="12"/>
      </w:rPr>
      <w:instrText>PAGE  \* Arabic  \* MERGEFORMAT</w:instrText>
    </w:r>
    <w:r w:rsidRPr="000C4D54">
      <w:rPr>
        <w:rFonts w:ascii="Arial Narrow" w:hAnsi="Arial Narrow" w:cs="Arial"/>
        <w:sz w:val="14"/>
        <w:szCs w:val="12"/>
      </w:rPr>
      <w:fldChar w:fldCharType="separate"/>
    </w:r>
    <w:r w:rsidR="00BA1B06">
      <w:rPr>
        <w:rFonts w:ascii="Arial Narrow" w:hAnsi="Arial Narrow" w:cs="Arial"/>
        <w:noProof/>
        <w:sz w:val="14"/>
        <w:szCs w:val="12"/>
      </w:rPr>
      <w:t>2</w:t>
    </w:r>
    <w:r w:rsidRPr="000C4D54">
      <w:rPr>
        <w:rFonts w:ascii="Arial Narrow" w:hAnsi="Arial Narrow" w:cs="Arial"/>
        <w:sz w:val="14"/>
        <w:szCs w:val="12"/>
      </w:rPr>
      <w:fldChar w:fldCharType="end"/>
    </w:r>
    <w:r w:rsidRPr="000C4D54">
      <w:rPr>
        <w:rFonts w:ascii="Arial Narrow" w:hAnsi="Arial Narrow" w:cs="Arial"/>
        <w:sz w:val="14"/>
        <w:szCs w:val="12"/>
      </w:rPr>
      <w:t xml:space="preserve"> von </w:t>
    </w:r>
    <w:r w:rsidRPr="000C4D54">
      <w:rPr>
        <w:rFonts w:ascii="Arial Narrow" w:hAnsi="Arial Narrow" w:cs="Arial"/>
        <w:sz w:val="14"/>
        <w:szCs w:val="12"/>
      </w:rPr>
      <w:fldChar w:fldCharType="begin"/>
    </w:r>
    <w:r w:rsidRPr="000C4D54">
      <w:rPr>
        <w:rFonts w:ascii="Arial Narrow" w:hAnsi="Arial Narrow" w:cs="Arial"/>
        <w:sz w:val="14"/>
        <w:szCs w:val="12"/>
      </w:rPr>
      <w:instrText>NUMPAGES  \* Arabic  \* MERGEFORMAT</w:instrText>
    </w:r>
    <w:r w:rsidRPr="000C4D54">
      <w:rPr>
        <w:rFonts w:ascii="Arial Narrow" w:hAnsi="Arial Narrow" w:cs="Arial"/>
        <w:sz w:val="14"/>
        <w:szCs w:val="12"/>
      </w:rPr>
      <w:fldChar w:fldCharType="separate"/>
    </w:r>
    <w:r w:rsidR="00BA1B06">
      <w:rPr>
        <w:rFonts w:ascii="Arial Narrow" w:hAnsi="Arial Narrow" w:cs="Arial"/>
        <w:noProof/>
        <w:sz w:val="14"/>
        <w:szCs w:val="12"/>
      </w:rPr>
      <w:t>4</w:t>
    </w:r>
    <w:r w:rsidRPr="000C4D54">
      <w:rPr>
        <w:rFonts w:ascii="Arial Narrow" w:hAnsi="Arial Narrow" w:cs="Arial"/>
        <w:sz w:val="14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DF" w:rsidRDefault="007079DF">
      <w:r>
        <w:separator/>
      </w:r>
    </w:p>
  </w:footnote>
  <w:footnote w:type="continuationSeparator" w:id="0">
    <w:p w:rsidR="007079DF" w:rsidRDefault="0070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BE" w:rsidRDefault="008273B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E5FDB">
      <w:rPr>
        <w:rStyle w:val="Seitenzahl"/>
        <w:noProof/>
      </w:rPr>
      <w:t>1</w:t>
    </w:r>
    <w:r>
      <w:rPr>
        <w:rStyle w:val="Seitenzahl"/>
      </w:rPr>
      <w:fldChar w:fldCharType="end"/>
    </w:r>
  </w:p>
  <w:p w:rsidR="008273BE" w:rsidRDefault="008273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BE" w:rsidRDefault="008273BE">
    <w:pPr>
      <w:pStyle w:val="Kopfzeile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BD3"/>
    <w:multiLevelType w:val="hybridMultilevel"/>
    <w:tmpl w:val="8E282CC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44E"/>
    <w:multiLevelType w:val="hybridMultilevel"/>
    <w:tmpl w:val="9D32FA60"/>
    <w:lvl w:ilvl="0" w:tplc="75BE5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8D6"/>
    <w:multiLevelType w:val="hybridMultilevel"/>
    <w:tmpl w:val="FE548D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6CAA"/>
    <w:multiLevelType w:val="hybridMultilevel"/>
    <w:tmpl w:val="FDF8AB70"/>
    <w:lvl w:ilvl="0" w:tplc="D60417E4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2F0F"/>
    <w:multiLevelType w:val="hybridMultilevel"/>
    <w:tmpl w:val="FBDEFB7C"/>
    <w:lvl w:ilvl="0" w:tplc="D5A6F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085F"/>
    <w:multiLevelType w:val="hybridMultilevel"/>
    <w:tmpl w:val="DCA416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D6F57"/>
    <w:multiLevelType w:val="hybridMultilevel"/>
    <w:tmpl w:val="5EF65624"/>
    <w:lvl w:ilvl="0" w:tplc="D60417E4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0A7A"/>
    <w:multiLevelType w:val="hybridMultilevel"/>
    <w:tmpl w:val="52085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E3DB3"/>
    <w:multiLevelType w:val="hybridMultilevel"/>
    <w:tmpl w:val="0B6A1E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22A5D"/>
    <w:multiLevelType w:val="hybridMultilevel"/>
    <w:tmpl w:val="70BA01B4"/>
    <w:lvl w:ilvl="0" w:tplc="9D401C0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72421"/>
    <w:multiLevelType w:val="hybridMultilevel"/>
    <w:tmpl w:val="97564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A3729"/>
    <w:multiLevelType w:val="hybridMultilevel"/>
    <w:tmpl w:val="F4D8C304"/>
    <w:lvl w:ilvl="0" w:tplc="9D401C0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479D3"/>
    <w:multiLevelType w:val="hybridMultilevel"/>
    <w:tmpl w:val="B156AE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458DA"/>
    <w:multiLevelType w:val="hybridMultilevel"/>
    <w:tmpl w:val="69DA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B3EFE"/>
    <w:multiLevelType w:val="hybridMultilevel"/>
    <w:tmpl w:val="A94A03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0AAC"/>
    <w:multiLevelType w:val="hybridMultilevel"/>
    <w:tmpl w:val="C3E23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A5096"/>
    <w:multiLevelType w:val="hybridMultilevel"/>
    <w:tmpl w:val="E294C464"/>
    <w:lvl w:ilvl="0" w:tplc="D60417E4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0848"/>
    <w:multiLevelType w:val="hybridMultilevel"/>
    <w:tmpl w:val="AC26CE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17"/>
  </w:num>
  <w:num w:numId="15">
    <w:abstractNumId w:val="15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A"/>
    <w:rsid w:val="00045C0E"/>
    <w:rsid w:val="00070E78"/>
    <w:rsid w:val="00073CEA"/>
    <w:rsid w:val="000B4DF2"/>
    <w:rsid w:val="000B735B"/>
    <w:rsid w:val="000C4D54"/>
    <w:rsid w:val="00114D46"/>
    <w:rsid w:val="00145FE3"/>
    <w:rsid w:val="00151E93"/>
    <w:rsid w:val="00184BE6"/>
    <w:rsid w:val="0020747D"/>
    <w:rsid w:val="00244B39"/>
    <w:rsid w:val="00275E63"/>
    <w:rsid w:val="002F32F5"/>
    <w:rsid w:val="00315BB5"/>
    <w:rsid w:val="00343AA7"/>
    <w:rsid w:val="0038695B"/>
    <w:rsid w:val="00446A82"/>
    <w:rsid w:val="0048369D"/>
    <w:rsid w:val="004A33F7"/>
    <w:rsid w:val="004C62C6"/>
    <w:rsid w:val="00544453"/>
    <w:rsid w:val="005509C3"/>
    <w:rsid w:val="005869FB"/>
    <w:rsid w:val="005D0FF0"/>
    <w:rsid w:val="0061171D"/>
    <w:rsid w:val="00682488"/>
    <w:rsid w:val="0068624B"/>
    <w:rsid w:val="00694B01"/>
    <w:rsid w:val="006A0ECB"/>
    <w:rsid w:val="006B368A"/>
    <w:rsid w:val="007079DF"/>
    <w:rsid w:val="007C6EF4"/>
    <w:rsid w:val="008273BE"/>
    <w:rsid w:val="0084156C"/>
    <w:rsid w:val="00865246"/>
    <w:rsid w:val="00887E0A"/>
    <w:rsid w:val="009204D5"/>
    <w:rsid w:val="009314B7"/>
    <w:rsid w:val="00994293"/>
    <w:rsid w:val="009E4AD8"/>
    <w:rsid w:val="00A005EB"/>
    <w:rsid w:val="00AE5FDB"/>
    <w:rsid w:val="00B02AA3"/>
    <w:rsid w:val="00B3657E"/>
    <w:rsid w:val="00B62753"/>
    <w:rsid w:val="00BA1B06"/>
    <w:rsid w:val="00BF798F"/>
    <w:rsid w:val="00BF7B98"/>
    <w:rsid w:val="00C03AC6"/>
    <w:rsid w:val="00C078B0"/>
    <w:rsid w:val="00C2407B"/>
    <w:rsid w:val="00C50556"/>
    <w:rsid w:val="00C74157"/>
    <w:rsid w:val="00CF3BBE"/>
    <w:rsid w:val="00D1338D"/>
    <w:rsid w:val="00D40450"/>
    <w:rsid w:val="00D64760"/>
    <w:rsid w:val="00D766A8"/>
    <w:rsid w:val="00D92C8A"/>
    <w:rsid w:val="00DA7F22"/>
    <w:rsid w:val="00E22E77"/>
    <w:rsid w:val="00E86ED0"/>
    <w:rsid w:val="00F3458D"/>
    <w:rsid w:val="00F87763"/>
    <w:rsid w:val="00FA162E"/>
    <w:rsid w:val="00F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2F46D38E"/>
  <w15:docId w15:val="{25559189-26FA-4291-8A5E-E70AA330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078B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0ECB"/>
    <w:pPr>
      <w:ind w:left="720"/>
      <w:contextualSpacing/>
    </w:pPr>
  </w:style>
  <w:style w:type="paragraph" w:customStyle="1" w:styleId="Default">
    <w:name w:val="Default"/>
    <w:rsid w:val="00114D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ssmanne\AppData\Local\Microsoft\Windows\Temporary%20Internet%20Files\OLK3C58\Kopfbogen%20Neubrandenbur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C4FFF-7CBF-45EE-A26F-19ECE2A9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Neubrandenburg.dot</Template>
  <TotalTime>0</TotalTime>
  <Pages>4</Pages>
  <Words>980</Words>
  <Characters>7024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Mecklenburg-Strelitz</vt:lpstr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Mecklenburg-Strelitz</dc:title>
  <dc:creator>Schorsch, Frank</dc:creator>
  <cp:lastModifiedBy>Isernhagen-Weltzien, Marie</cp:lastModifiedBy>
  <cp:revision>3</cp:revision>
  <cp:lastPrinted>2019-04-08T06:37:00Z</cp:lastPrinted>
  <dcterms:created xsi:type="dcterms:W3CDTF">2023-12-21T14:32:00Z</dcterms:created>
  <dcterms:modified xsi:type="dcterms:W3CDTF">2023-12-21T15:31:00Z</dcterms:modified>
</cp:coreProperties>
</file>